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B7E5" w14:textId="2D068CB5" w:rsidR="00DD5219" w:rsidRDefault="00DD5219" w:rsidP="00DD5219">
      <w:pPr>
        <w:spacing w:before="7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VICTORIA REGIA</w:t>
      </w:r>
    </w:p>
    <w:p w14:paraId="6F50C9CA" w14:textId="44951457" w:rsidR="00DD5219" w:rsidRPr="00DD5219" w:rsidRDefault="00DD5219" w:rsidP="00DD5219">
      <w:pPr>
        <w:spacing w:before="7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Národná súťaž vo viazaní a aranžovaní kvetov s medzinárodnou účasťou</w:t>
      </w:r>
    </w:p>
    <w:p w14:paraId="263A39A7" w14:textId="48116F49" w:rsidR="00DD5219" w:rsidRPr="00DD5219" w:rsidRDefault="00DD5219" w:rsidP="00DD5219">
      <w:pPr>
        <w:spacing w:before="7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Majstrovstvá Slovenska vo </w:t>
      </w:r>
      <w:proofErr w:type="spellStart"/>
      <w:r w:rsidRPr="00DD5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floristike</w:t>
      </w:r>
      <w:proofErr w:type="spellEnd"/>
    </w:p>
    <w:p w14:paraId="44A10016" w14:textId="007213A1" w:rsidR="00DD5219" w:rsidRPr="00DD5219" w:rsidRDefault="00DD5219" w:rsidP="00DD5219">
      <w:pPr>
        <w:spacing w:before="7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ŠTATÚT SÚŤAŽE</w:t>
      </w:r>
    </w:p>
    <w:p w14:paraId="6F8D1A5D" w14:textId="554043C3" w:rsidR="00DD5219" w:rsidRDefault="00DD5219" w:rsidP="00DD521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dokument upravuje pravidlá a podmienky súťaže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VICTORIA REGIA</w:t>
      </w:r>
      <w:r w:rsid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5219">
        <w:rPr>
          <w:rFonts w:ascii="Times New Roman" w:eastAsia="Times New Roman" w:hAnsi="Times New Roman" w:cs="Times New Roman"/>
          <w:sz w:val="24"/>
          <w:szCs w:val="24"/>
          <w:lang w:eastAsia="cs-CZ"/>
        </w:rPr>
        <w:t>(ďalej aj ako „</w:t>
      </w: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súťaž</w:t>
      </w:r>
      <w:r w:rsidRPr="00DD5219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  <w:r w:rsidR="00B34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štatút je je</w:t>
      </w:r>
      <w:r w:rsidR="00694EE1">
        <w:rPr>
          <w:rFonts w:ascii="Times New Roman" w:eastAsia="Times New Roman" w:hAnsi="Times New Roman" w:cs="Times New Roman"/>
          <w:sz w:val="24"/>
          <w:szCs w:val="24"/>
          <w:lang w:eastAsia="cs-CZ"/>
        </w:rPr>
        <w:t>diným dokumentom, ktorý zá</w:t>
      </w:r>
      <w:r w:rsidR="00B34703">
        <w:rPr>
          <w:rFonts w:ascii="Times New Roman" w:eastAsia="Times New Roman" w:hAnsi="Times New Roman" w:cs="Times New Roman"/>
          <w:sz w:val="24"/>
          <w:szCs w:val="24"/>
          <w:lang w:eastAsia="cs-CZ"/>
        </w:rPr>
        <w:t>väzne upravuje pravidlá uvedenej súťaže.</w:t>
      </w:r>
    </w:p>
    <w:p w14:paraId="133961D7" w14:textId="5C46710C" w:rsidR="00DD5219" w:rsidRPr="00DD5219" w:rsidRDefault="00DD5219" w:rsidP="00DD5219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VYHLASOVATEĽ </w:t>
      </w:r>
      <w:r w:rsidR="00B34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4703" w:rsidRPr="008023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 ORGANIZÁTOR </w:t>
      </w: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SÚŤAŽE</w:t>
      </w:r>
    </w:p>
    <w:p w14:paraId="0B2E1FB6" w14:textId="65F2F3E3" w:rsidR="006456AE" w:rsidRPr="00B34703" w:rsidRDefault="00B14432" w:rsidP="00DD5219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Vyhlasovateľom súťaže je </w:t>
      </w:r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Slovenská asociácia kvetinárov a </w:t>
      </w:r>
      <w:proofErr w:type="spellStart"/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floristov</w:t>
      </w:r>
      <w:proofErr w:type="spellEnd"/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(SAKF)</w:t>
      </w:r>
      <w:r w:rsidR="00B34703">
        <w:rPr>
          <w:rFonts w:ascii="Times New Roman" w:eastAsia="Times New Roman" w:hAnsi="Times New Roman" w:cs="Times New Roman"/>
          <w:sz w:val="24"/>
          <w:szCs w:val="24"/>
          <w:lang w:eastAsia="cs-CZ"/>
        </w:rPr>
        <w:t>, Brezová 2, 927 01  Piešťany</w:t>
      </w:r>
      <w:r w:rsid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456AE" w:rsidRPr="00DD5219">
        <w:rPr>
          <w:rFonts w:ascii="Times New Roman" w:eastAsia="Times New Roman" w:hAnsi="Times New Roman" w:cs="Times New Roman"/>
          <w:sz w:val="24"/>
          <w:szCs w:val="24"/>
          <w:lang w:eastAsia="cs-CZ"/>
        </w:rPr>
        <w:t>(ďalej len ako „</w:t>
      </w:r>
      <w:r w:rsidR="006456AE"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vyhlasovateľ súťaže</w:t>
      </w:r>
      <w:r w:rsidR="006456AE" w:rsidRPr="00DD521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B34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organizátorom je </w:t>
      </w:r>
      <w:r w:rsidR="00B34703"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SOŠ záhradnícka Piešťany</w:t>
      </w:r>
      <w:r w:rsidR="00B34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Brezová 2, 927 01  Piešťany (ďalej len ako </w:t>
      </w:r>
      <w:r w:rsidR="00B34703" w:rsidRPr="00B347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„organ</w:t>
      </w:r>
      <w:r w:rsidR="000F2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B34703" w:rsidRPr="00B347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zátor</w:t>
      </w:r>
      <w:r w:rsidR="00B34703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2834C147" w14:textId="3594091B" w:rsidR="00DD5219" w:rsidRPr="00DD5219" w:rsidRDefault="00DD5219" w:rsidP="00DD5219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ÚČEL A PREDMET SÚŤAŽE</w:t>
      </w:r>
    </w:p>
    <w:p w14:paraId="0AE79192" w14:textId="7B861A76" w:rsidR="00DD5219" w:rsidRDefault="00DD5219" w:rsidP="003203FE">
      <w:pPr>
        <w:pStyle w:val="Odsekzoznamu"/>
        <w:numPr>
          <w:ilvl w:val="0"/>
          <w:numId w:val="4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Účelom súťaže </w:t>
      </w:r>
      <w:r w:rsidR="00B14432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prezentácia zručnosti a kreativity  súťažiacich v oblasti </w:t>
      </w:r>
      <w:proofErr w:type="spellStart"/>
      <w:r w:rsidR="00B14432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floristiky</w:t>
      </w:r>
      <w:proofErr w:type="spellEnd"/>
      <w:r w:rsidR="00B14432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kategóriách základné školy, záhradnícke školy a profesionáli.</w:t>
      </w:r>
    </w:p>
    <w:p w14:paraId="62B22617" w14:textId="77777777" w:rsidR="003203FE" w:rsidRPr="003203FE" w:rsidRDefault="003203FE" w:rsidP="003203FE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C83A2B" w14:textId="2D377DE6" w:rsidR="00DD5219" w:rsidRPr="003203FE" w:rsidRDefault="00DD5219" w:rsidP="003203FE">
      <w:pPr>
        <w:pStyle w:val="Odsekzoznamu"/>
        <w:numPr>
          <w:ilvl w:val="0"/>
          <w:numId w:val="4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Predmetom súťaže je </w:t>
      </w:r>
      <w:r w:rsidR="00B14432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realizácia súťažných úloh podľa témy a zadania, ktoré sa vyhlasujú každoročne, sú vopred zverejnené v propozíciách súťaže.</w:t>
      </w:r>
    </w:p>
    <w:p w14:paraId="4C6C834C" w14:textId="676C18B2" w:rsidR="00DD5219" w:rsidRPr="00DD5219" w:rsidRDefault="00DD5219" w:rsidP="00DD5219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  <w:r w:rsidR="00AC62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</w:t>
      </w: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SÚŤAŽE</w:t>
      </w:r>
    </w:p>
    <w:p w14:paraId="79F5E83A" w14:textId="57ABB33D" w:rsidR="00DD5219" w:rsidRPr="003203FE" w:rsidRDefault="00DD5219" w:rsidP="003203FE">
      <w:pPr>
        <w:pStyle w:val="Odsekzoznamu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Súťaž </w:t>
      </w:r>
      <w:r w:rsidR="00AC620C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 uskutoční v </w:t>
      </w:r>
      <w:r w:rsidR="00B14432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 termíne určenom vyhlasovateľom</w:t>
      </w:r>
      <w:r w:rsidR="00AC620C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14432"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tradične v druhej polovici septembra. 5 dní pred súťažou sa uzatvára možnosť prihlásenia súťažiacich.</w:t>
      </w:r>
    </w:p>
    <w:p w14:paraId="149A334F" w14:textId="77777777" w:rsidR="003203FE" w:rsidRDefault="003203FE" w:rsidP="00DD5219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DAEF4E" w14:textId="68136BFA" w:rsidR="00DD5219" w:rsidRDefault="00DD5219" w:rsidP="008E58E3">
      <w:pPr>
        <w:pStyle w:val="Odsekzoznamu"/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 PODMIENKY ÚČASTI NA SÚŤAŽI</w:t>
      </w:r>
    </w:p>
    <w:p w14:paraId="57996BE9" w14:textId="77777777" w:rsidR="003203FE" w:rsidRPr="003203FE" w:rsidRDefault="003203FE" w:rsidP="003203FE">
      <w:pPr>
        <w:pStyle w:val="Odsekzoznamu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C2236B4" w14:textId="77777777" w:rsidR="003203FE" w:rsidRPr="003203FE" w:rsidRDefault="003203FE" w:rsidP="003203FE">
      <w:pPr>
        <w:pStyle w:val="Odsekzoznamu"/>
        <w:spacing w:before="75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1B7574" w14:textId="0B9815BC" w:rsidR="00DD5219" w:rsidRDefault="00DD5219" w:rsidP="003203FE">
      <w:pPr>
        <w:pStyle w:val="Odsekzoznamu"/>
        <w:numPr>
          <w:ilvl w:val="0"/>
          <w:numId w:val="7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Súťaže sa môže zúčastniť každá fyzická osoba, ktorá spĺňa všetky podmienky stanovené v tomto štatúte (ďalej aj ako „</w:t>
      </w:r>
      <w:r w:rsidRPr="003203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súťažiaci</w:t>
      </w: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64869560" w14:textId="77777777" w:rsidR="00FE20B6" w:rsidRPr="003203FE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75AF1F" w14:textId="1A1D7A0A" w:rsidR="00DD5219" w:rsidRDefault="00AC620C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kategórií </w:t>
      </w:r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základné školy</w:t>
      </w: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 súťaže môžu zúčastniť žiaci základných škôl, špeciálnych základných škôl, ZUŠ do ukončenia povinnej školskej dochádzky.</w:t>
      </w:r>
    </w:p>
    <w:p w14:paraId="77DF9644" w14:textId="77777777" w:rsidR="00FE20B6" w:rsidRPr="003203FE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7A74E4" w14:textId="691EABDD" w:rsidR="00FE20B6" w:rsidRDefault="00AC620C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kategórií </w:t>
      </w:r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záhradníck</w:t>
      </w:r>
      <w:r w:rsidR="00C721DC"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školy</w:t>
      </w: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 súťaže môžu zúčastniť žiaci záhradníckych a pôdohospodárskych stredných škôl</w:t>
      </w:r>
      <w:r w:rsidR="004D1D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BBEA02" w14:textId="77777777" w:rsidR="000F2627" w:rsidRPr="003203FE" w:rsidRDefault="000F2627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CC1C27" w14:textId="02A0BB22" w:rsidR="00AC620C" w:rsidRDefault="00AC620C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kategórií </w:t>
      </w:r>
      <w:r w:rsidRPr="003203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profesionál</w:t>
      </w: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sa súťaže môžu zúčastniť </w:t>
      </w:r>
      <w:proofErr w:type="spellStart"/>
      <w:r w:rsidRPr="004D1D22">
        <w:rPr>
          <w:rFonts w:ascii="Times New Roman" w:eastAsia="Times New Roman" w:hAnsi="Times New Roman" w:cs="Times New Roman"/>
          <w:sz w:val="24"/>
          <w:szCs w:val="24"/>
          <w:lang w:eastAsia="cs-CZ"/>
        </w:rPr>
        <w:t>floristi</w:t>
      </w:r>
      <w:proofErr w:type="spellEnd"/>
      <w:r w:rsidR="000F2627" w:rsidRPr="004D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(majitelia,</w:t>
      </w:r>
      <w:r w:rsidR="00AC1013" w:rsidRPr="004D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zamestnanci kvetinárstiev, kvetinových siení, </w:t>
      </w:r>
      <w:r w:rsidR="000F2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kvetinových dielní a fariem, </w:t>
      </w: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rovnako aj študenti VŠ so zameraním na </w:t>
      </w:r>
      <w:proofErr w:type="spellStart"/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floristiku</w:t>
      </w:r>
      <w:proofErr w:type="spellEnd"/>
      <w:r w:rsidR="000F26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05501A" w14:textId="77777777" w:rsidR="00FE20B6" w:rsidRPr="003203FE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75680" w14:textId="541985EA" w:rsidR="00FE20B6" w:rsidRDefault="00DD5219" w:rsidP="00C50B74">
      <w:pPr>
        <w:pStyle w:val="Odsekzoznamu"/>
        <w:numPr>
          <w:ilvl w:val="0"/>
          <w:numId w:val="7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2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Súťažiaci sa zapojí do súťaže </w:t>
      </w:r>
      <w:r w:rsidR="00AC620C" w:rsidRPr="000F2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vyplnením prihlášky </w:t>
      </w:r>
    </w:p>
    <w:p w14:paraId="723345E2" w14:textId="77777777" w:rsidR="000F2627" w:rsidRPr="000F2627" w:rsidRDefault="000F2627" w:rsidP="000F2627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4AE2B9" w14:textId="71E35B66" w:rsidR="00FE20B6" w:rsidRDefault="00C721DC" w:rsidP="00FE20B6">
      <w:pPr>
        <w:pStyle w:val="Odsekzoznamu"/>
        <w:numPr>
          <w:ilvl w:val="0"/>
          <w:numId w:val="7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Prihlásením do súťaže súťažiaci akceptuje hodnotiacu komisiu a systém hodnotenia súťažných prác.</w:t>
      </w:r>
    </w:p>
    <w:p w14:paraId="4DC2DD51" w14:textId="77777777" w:rsidR="00FE20B6" w:rsidRPr="00FE20B6" w:rsidRDefault="00FE20B6" w:rsidP="00FE20B6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46902F" w14:textId="0B097FCC" w:rsidR="00DD5219" w:rsidRPr="00FE20B6" w:rsidRDefault="00C721DC" w:rsidP="00FE20B6">
      <w:pPr>
        <w:pStyle w:val="Odsekzoznamu"/>
        <w:numPr>
          <w:ilvl w:val="0"/>
          <w:numId w:val="7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Súťažiaci môže adresovať vyhlasovateľovi doplňujúce otázky k propozíciám súťaže a jednotlivým súťažným úlohám najneskôr do termínu stanoveného </w:t>
      </w:r>
      <w:r w:rsid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24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propozíciách</w:t>
      </w:r>
      <w:r w:rsidR="00C24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4254B67" w14:textId="326223CB" w:rsidR="003203FE" w:rsidRPr="00DD5219" w:rsidRDefault="00DD5219" w:rsidP="003203FE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3203FE" w:rsidRPr="003203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E58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HODNOTIACA KOMISIA</w:t>
      </w:r>
    </w:p>
    <w:p w14:paraId="35CAA255" w14:textId="2E698C17" w:rsidR="003203FE" w:rsidRDefault="003203FE" w:rsidP="003203FE">
      <w:pPr>
        <w:pStyle w:val="Odsekzoznamu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Hodnotiaca komisia je zložená z profesionálnych </w:t>
      </w:r>
      <w:proofErr w:type="spellStart"/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>floristov</w:t>
      </w:r>
      <w:proofErr w:type="spellEnd"/>
      <w:r w:rsidRPr="0032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záhradníkov. Do komisie môžu byť prizvaní odborníci zo zahraničia, prípadne podľa témy aj profesionáli z iných odborov.</w:t>
      </w:r>
    </w:p>
    <w:p w14:paraId="22302427" w14:textId="77777777" w:rsidR="00FE20B6" w:rsidRPr="003203FE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35A4D" w14:textId="4BFF27D8" w:rsidR="00FE20B6" w:rsidRPr="00FE20B6" w:rsidRDefault="003203FE" w:rsidP="00FE20B6">
      <w:pPr>
        <w:pStyle w:val="Odsekzoznamu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Hodnotenie prebieha na </w:t>
      </w:r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základe </w:t>
      </w:r>
      <w:r w:rsidR="00AC1013" w:rsidRPr="00802348">
        <w:rPr>
          <w:rFonts w:ascii="Times New Roman" w:hAnsi="Times New Roman" w:cs="Times New Roman"/>
          <w:sz w:val="24"/>
          <w:szCs w:val="20"/>
        </w:rPr>
        <w:t>medzinárodného 100-bodového systému FLORINT</w:t>
      </w:r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E58E3"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5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Každá súťažná úloha sa hodnotí </w:t>
      </w:r>
      <w:r w:rsid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samostatne. Vyhlasuje sa aj celkový víťaz jednotlivých kategórií.</w:t>
      </w:r>
    </w:p>
    <w:p w14:paraId="1D471BA6" w14:textId="77777777" w:rsid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13A6CB8" w14:textId="77777777" w:rsid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4E20B2" w14:textId="77777777" w:rsid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162C39" w14:textId="06EE1D4B" w:rsidR="00DD5219" w:rsidRPr="00FE20B6" w:rsidRDefault="00FE20B6" w:rsidP="00FE20B6">
      <w:pPr>
        <w:spacing w:before="300" w:after="3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VI. </w:t>
      </w:r>
      <w:r w:rsidR="00DD5219" w:rsidRPr="00FE20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DD5219" w:rsidRPr="00FE20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SÚŤAŽI</w:t>
      </w:r>
    </w:p>
    <w:p w14:paraId="17AB55AF" w14:textId="2BE79ED2" w:rsidR="00DD5219" w:rsidRDefault="00DD5219" w:rsidP="00FE20B6">
      <w:pPr>
        <w:pStyle w:val="Odsekzoznamu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Splnením podmienok súťaže je možné vyhrať ceny</w:t>
      </w:r>
      <w:r w:rsidR="00C721DC"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ktoré do súťaže venujú sponzori.</w:t>
      </w:r>
    </w:p>
    <w:p w14:paraId="6FC4B009" w14:textId="77777777" w:rsidR="00FE20B6" w:rsidRP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CF190D" w14:textId="4429E17E" w:rsidR="00FE20B6" w:rsidRDefault="00C721DC" w:rsidP="00FE20B6">
      <w:pPr>
        <w:pStyle w:val="Odsekzoznamu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Hlavnou cenou je putovný pohár a titul Majster </w:t>
      </w:r>
      <w:proofErr w:type="spellStart"/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florista</w:t>
      </w:r>
      <w:proofErr w:type="spellEnd"/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daného ročníka.</w:t>
      </w:r>
    </w:p>
    <w:p w14:paraId="08A25474" w14:textId="77777777" w:rsidR="00B10203" w:rsidRDefault="00B10203" w:rsidP="00B10203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005120" w14:textId="29C86A4A" w:rsidR="00B10203" w:rsidRPr="00802348" w:rsidRDefault="00B10203" w:rsidP="00B10203">
      <w:pPr>
        <w:pStyle w:val="Odsekzoznamu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802348">
        <w:rPr>
          <w:rFonts w:ascii="Times New Roman" w:hAnsi="Times New Roman" w:cs="Times New Roman"/>
          <w:sz w:val="24"/>
          <w:szCs w:val="27"/>
          <w:shd w:val="clear" w:color="auto" w:fill="FFFFFF"/>
        </w:rPr>
        <w:t>Na výhru nemá účastník súťaže právny nárok a nie je možné vymáhať ju súdnou cestou. Výsledky súťaže sú konečné. Účastníci súťaže berú na vedomie, že nemôžu požadovať výhru vo vyššej hodnote alebo vo väčšom množstve.</w:t>
      </w:r>
    </w:p>
    <w:p w14:paraId="77F0AD49" w14:textId="77777777" w:rsidR="00FE20B6" w:rsidRPr="00802348" w:rsidRDefault="00FE20B6" w:rsidP="00FE20B6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BC680E" w14:textId="77777777" w:rsidR="00FE20B6" w:rsidRPr="00802348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7A446B" w14:textId="439FA59F" w:rsidR="00C24978" w:rsidRPr="00802348" w:rsidRDefault="00DD5219" w:rsidP="00C24978">
      <w:pPr>
        <w:pStyle w:val="Odsekzoznamu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zmysle ustanovení </w:t>
      </w:r>
      <w:hyperlink r:id="rId5" w:history="1">
        <w:r w:rsidRPr="008023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zákona č. 595/2003 Z. z. o dani z príjmov v platnom znení </w:t>
        </w:r>
      </w:hyperlink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>peňažná i nepeňažná výhra v hodnote nad 350,00 EUR (slovom: tristopäťdesiat eur) podlieha dani z príjmov a je predmetom odvodu na verejné zdravotné poistenie v zmysle </w:t>
      </w:r>
      <w:hyperlink r:id="rId6" w:history="1">
        <w:r w:rsidRPr="008023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zákona č. 580/2004 Z. z. o zdravotnom poistení v platnom znení</w:t>
        </w:r>
      </w:hyperlink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EA19C0D" w14:textId="77777777" w:rsidR="00C24978" w:rsidRPr="00802348" w:rsidRDefault="00C24978" w:rsidP="00C24978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A88FD" w14:textId="2BB3D177" w:rsidR="00B34703" w:rsidRPr="00802348" w:rsidRDefault="00B34703" w:rsidP="00B34703">
      <w:pPr>
        <w:pStyle w:val="Odsekzoznamu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Vyhlasovateľ a Organizátor nezodpovedá za plnenie si daňových povinnosti Výhercov vyplývajúce z výhry podľa príslušného zákona č. 595/2003 </w:t>
      </w:r>
      <w:proofErr w:type="spellStart"/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>. o dani z príjmov v znení neskorších  predpisov.</w:t>
      </w:r>
    </w:p>
    <w:p w14:paraId="591B43EB" w14:textId="77777777" w:rsidR="00DD5219" w:rsidRPr="00DD5219" w:rsidRDefault="00DD5219" w:rsidP="00DD5219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 OCHRANA OSOBNÝCH ÚDAJOV</w:t>
      </w:r>
    </w:p>
    <w:p w14:paraId="525ECC87" w14:textId="54786AD2" w:rsidR="00FE20B6" w:rsidRDefault="00DD5219" w:rsidP="00FE20B6">
      <w:pPr>
        <w:pStyle w:val="Odsekzoznamu"/>
        <w:numPr>
          <w:ilvl w:val="0"/>
          <w:numId w:val="11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súťažiaci poskytne svoje osobné údaje v rozsahu nevyhnutnom </w:t>
      </w:r>
      <w:r w:rsidR="00C721DC"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pre administráciu daného ročníka v</w:t>
      </w:r>
      <w:r w:rsid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721DC"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</w:t>
      </w:r>
      <w:r w:rsid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721DC"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meno pr</w:t>
      </w:r>
      <w:r w:rsidR="006371DD"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iezvisko, organizácia, mail a telefonický kontakt. </w:t>
      </w:r>
    </w:p>
    <w:p w14:paraId="2AA6ECEE" w14:textId="77777777" w:rsid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09837D" w14:textId="60BE1F25" w:rsidR="00DD5219" w:rsidRPr="00FE20B6" w:rsidRDefault="00FE20B6" w:rsidP="00FE20B6">
      <w:pPr>
        <w:pStyle w:val="Odsekzoznamu"/>
        <w:numPr>
          <w:ilvl w:val="0"/>
          <w:numId w:val="11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Súťažiaci prihlásením do súťaže </w:t>
      </w: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udeľ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="00DD5219"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vyhlasovateľovi súťaže výslovný písomný súhlas, na základe ktorého bude vyhlasovateľ súťaže následne oprávnený spracúvať osobné údaje výhercu, najmä vyhotoviť a zverejniť podobizne, zvukovo- obrazové záznamy, obrazové snímky výhercu a zverejniť meno a priezvisko výhercu primeraným spôsobom v masovokomunikačných prostriedkoch, v súvislosti s výhrou v súťaži. Neudelenie súhlasu podľa tohto bodu nie je podmienkou účasti na súťaži ani na odovzdanie ceny.</w:t>
      </w:r>
    </w:p>
    <w:p w14:paraId="4178235A" w14:textId="67686316" w:rsidR="00802348" w:rsidRDefault="00DD5219" w:rsidP="00802348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VIII. </w:t>
      </w:r>
      <w:r w:rsidR="008023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ZÁNIK</w:t>
      </w:r>
    </w:p>
    <w:p w14:paraId="34A415CD" w14:textId="7B8968DE" w:rsidR="00802348" w:rsidRPr="00B45E7D" w:rsidRDefault="004D1D22" w:rsidP="00B013BA">
      <w:pPr>
        <w:pStyle w:val="Odsekzoznamu"/>
        <w:numPr>
          <w:ilvl w:val="0"/>
          <w:numId w:val="15"/>
        </w:numPr>
        <w:spacing w:before="750" w:after="30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Súťaž VICTORIA REGIA Majstrovstvá Slovenska vo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floristike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zaniká rozhodnutím</w:t>
      </w:r>
      <w:r w:rsidR="001B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organizačného výboru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z</w:t>
      </w:r>
      <w:r w:rsidR="001B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dôvodov</w:t>
      </w:r>
      <w:r w:rsidR="001B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</w:t>
      </w:r>
      <w:r w:rsidRPr="001B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ániku vyhlasovateľa alebo organizátora</w:t>
      </w:r>
      <w:r w:rsidR="001B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B013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013BA" w:rsidRPr="00B45E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prípade zániku organizátora súťaže preberá a rozhoduje vyhlasovateľ a naopak.</w:t>
      </w:r>
    </w:p>
    <w:p w14:paraId="1013633A" w14:textId="2AFF6492" w:rsidR="00802348" w:rsidRPr="00DD5219" w:rsidRDefault="00802348" w:rsidP="00802348">
      <w:pPr>
        <w:spacing w:before="7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IX. </w:t>
      </w:r>
      <w:r w:rsidR="00DD5219" w:rsidRPr="00DD52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ZÁVEREČNÉ USTANOVENIA</w:t>
      </w:r>
    </w:p>
    <w:p w14:paraId="6ACA7E76" w14:textId="73AEFC46" w:rsidR="00DD5219" w:rsidRDefault="00DD5219" w:rsidP="00FE20B6">
      <w:pPr>
        <w:pStyle w:val="Odsekzoznamu"/>
        <w:numPr>
          <w:ilvl w:val="0"/>
          <w:numId w:val="13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Účasťou na súťaži vyjadruje súťažiaci súhlas s týmto štatútom. Ak osoba nesúhlasí s ktoroukoľvek podmienkou alebo bodom v tomto štatúte, nesmie sa súťaže zúčastniť.</w:t>
      </w:r>
    </w:p>
    <w:p w14:paraId="1B111147" w14:textId="77777777" w:rsidR="00FE20B6" w:rsidRP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40C7C9" w14:textId="5917922C" w:rsidR="00FE20B6" w:rsidRDefault="00DD5219" w:rsidP="00FE20B6">
      <w:pPr>
        <w:pStyle w:val="Odsekzoznamu"/>
        <w:numPr>
          <w:ilvl w:val="0"/>
          <w:numId w:val="13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Vyhlasovateľ súťaže si vyhradzuje právo kedykoľvek zmeniť štatút alebo aj odvolať súťaž</w:t>
      </w:r>
      <w:r w:rsidR="001B66C5">
        <w:rPr>
          <w:rFonts w:ascii="Times New Roman" w:eastAsia="Times New Roman" w:hAnsi="Times New Roman" w:cs="Times New Roman"/>
          <w:sz w:val="24"/>
          <w:szCs w:val="24"/>
          <w:lang w:eastAsia="cs-CZ"/>
        </w:rPr>
        <w:t>ný ročník</w:t>
      </w: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najmä v prípade, ak by mu hrozila škoda. Zmenu štatútu alebo odvolanie súťaž</w:t>
      </w:r>
      <w:r w:rsidR="001B66C5">
        <w:rPr>
          <w:rFonts w:ascii="Times New Roman" w:eastAsia="Times New Roman" w:hAnsi="Times New Roman" w:cs="Times New Roman"/>
          <w:sz w:val="24"/>
          <w:szCs w:val="24"/>
          <w:lang w:eastAsia="cs-CZ"/>
        </w:rPr>
        <w:t>ného ročníka</w:t>
      </w: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zverejní vyhlasovateľ na svojej webovej stránke alebo na facebookovej stránke vyhlasovateľa súťaže.</w:t>
      </w:r>
    </w:p>
    <w:p w14:paraId="6976F5B1" w14:textId="77777777" w:rsidR="00FE20B6" w:rsidRPr="00FE20B6" w:rsidRDefault="00FE20B6" w:rsidP="00FE20B6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4D61D" w14:textId="77777777" w:rsidR="00FE20B6" w:rsidRP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B43904" w14:textId="0DCB89F6" w:rsidR="00DD5219" w:rsidRDefault="00DD5219" w:rsidP="00FE20B6">
      <w:pPr>
        <w:pStyle w:val="Odsekzoznamu"/>
        <w:numPr>
          <w:ilvl w:val="0"/>
          <w:numId w:val="13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prípade akýchkoľvek nejasností týkajúcich sa podmienok súťaže alebo ustanovení štatútu si vyhlasovateľ súťaže vyhradzuje právo vysvetliť tieto nejasnosti a príp. zmeniť štatút v zmysle bodu </w:t>
      </w:r>
      <w:r w:rsid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FE20B6">
        <w:rPr>
          <w:rFonts w:ascii="Times New Roman" w:eastAsia="Times New Roman" w:hAnsi="Times New Roman" w:cs="Times New Roman"/>
          <w:sz w:val="24"/>
          <w:szCs w:val="24"/>
          <w:lang w:eastAsia="cs-CZ"/>
        </w:rPr>
        <w:t>tohto Článku štatútu.</w:t>
      </w:r>
    </w:p>
    <w:p w14:paraId="16387AD3" w14:textId="77777777" w:rsidR="00FE20B6" w:rsidRPr="00FE20B6" w:rsidRDefault="00FE20B6" w:rsidP="00FE20B6">
      <w:pPr>
        <w:pStyle w:val="Odsekzoznamu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1138CD" w14:textId="1FFC730D" w:rsidR="00DA54DA" w:rsidRPr="00802348" w:rsidRDefault="00DD5219" w:rsidP="00843DE4">
      <w:pPr>
        <w:pStyle w:val="Odsekzoznamu"/>
        <w:numPr>
          <w:ilvl w:val="0"/>
          <w:numId w:val="13"/>
        </w:numPr>
        <w:spacing w:before="300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Vyhlasovateľ</w:t>
      </w:r>
      <w:r w:rsidR="00694EE1"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Organizátor</w:t>
      </w:r>
      <w:r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súťaže nezodpovedá za žiadne škody, ktoré vzniknú </w:t>
      </w:r>
      <w:r w:rsidR="00FE20B6" w:rsidRPr="00802348">
        <w:rPr>
          <w:rFonts w:ascii="Times New Roman" w:eastAsia="Times New Roman" w:hAnsi="Times New Roman" w:cs="Times New Roman"/>
          <w:sz w:val="24"/>
          <w:szCs w:val="24"/>
          <w:lang w:eastAsia="cs-CZ"/>
        </w:rPr>
        <w:t>súťažiacim v súvislosti so súťažou.</w:t>
      </w:r>
    </w:p>
    <w:p w14:paraId="5CF576ED" w14:textId="77777777" w:rsidR="00694EE1" w:rsidRPr="00802348" w:rsidRDefault="00694EE1" w:rsidP="00694EE1">
      <w:pPr>
        <w:pStyle w:val="Odsekzoznamu"/>
        <w:spacing w:before="300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551E1" w14:textId="265DB582" w:rsidR="00694EE1" w:rsidRPr="00802348" w:rsidRDefault="00694EE1" w:rsidP="00843DE4">
      <w:pPr>
        <w:pStyle w:val="Odsekzoznamu"/>
        <w:numPr>
          <w:ilvl w:val="0"/>
          <w:numId w:val="13"/>
        </w:numPr>
        <w:spacing w:before="300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48">
        <w:rPr>
          <w:rFonts w:ascii="Times New Roman" w:hAnsi="Times New Roman" w:cs="Times New Roman"/>
          <w:sz w:val="24"/>
          <w:szCs w:val="24"/>
        </w:rPr>
        <w:t>Tento štatút je zverejnen</w:t>
      </w:r>
      <w:r w:rsidR="00C24978" w:rsidRPr="00802348">
        <w:rPr>
          <w:rFonts w:ascii="Times New Roman" w:hAnsi="Times New Roman" w:cs="Times New Roman"/>
          <w:sz w:val="24"/>
          <w:szCs w:val="24"/>
        </w:rPr>
        <w:t>ý</w:t>
      </w:r>
      <w:r w:rsidRPr="00802348">
        <w:rPr>
          <w:rFonts w:ascii="Times New Roman" w:hAnsi="Times New Roman" w:cs="Times New Roman"/>
          <w:sz w:val="24"/>
          <w:szCs w:val="24"/>
        </w:rPr>
        <w:t xml:space="preserve"> na stránkach </w:t>
      </w:r>
      <w:hyperlink r:id="rId7" w:history="1">
        <w:r w:rsidRPr="0080234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www.sakf.sk</w:t>
        </w:r>
      </w:hyperlink>
      <w:r w:rsidRPr="00802348">
        <w:rPr>
          <w:rFonts w:ascii="Times New Roman" w:hAnsi="Times New Roman" w:cs="Times New Roman"/>
          <w:sz w:val="24"/>
          <w:szCs w:val="24"/>
        </w:rPr>
        <w:t xml:space="preserve"> , </w:t>
      </w:r>
      <w:hyperlink r:id="rId8" w:history="1">
        <w:r w:rsidRPr="0080234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www.szsapn.sk</w:t>
        </w:r>
      </w:hyperlink>
      <w:r w:rsidRPr="00802348">
        <w:rPr>
          <w:rFonts w:ascii="Times New Roman" w:hAnsi="Times New Roman" w:cs="Times New Roman"/>
          <w:sz w:val="24"/>
          <w:szCs w:val="24"/>
        </w:rPr>
        <w:t xml:space="preserve"> a je uložený u Organizátora súťaže.</w:t>
      </w:r>
    </w:p>
    <w:p w14:paraId="373C2017" w14:textId="77777777" w:rsidR="00AC1013" w:rsidRDefault="00AC1013" w:rsidP="00C24978">
      <w:pPr>
        <w:spacing w:before="300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7E202" w14:textId="70F03F39" w:rsidR="00AC1013" w:rsidRPr="00802348" w:rsidRDefault="00AC1013" w:rsidP="00AC1013">
      <w:pPr>
        <w:spacing w:before="300" w:after="3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2348">
        <w:rPr>
          <w:rFonts w:ascii="Times New Roman" w:hAnsi="Times New Roman" w:cs="Times New Roman"/>
          <w:sz w:val="24"/>
          <w:szCs w:val="24"/>
        </w:rPr>
        <w:t>V Piešťanoch, dňa 31.1.2014</w:t>
      </w:r>
    </w:p>
    <w:sectPr w:rsidR="00AC1013" w:rsidRPr="0080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85B"/>
    <w:multiLevelType w:val="multilevel"/>
    <w:tmpl w:val="5D34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B0DED"/>
    <w:multiLevelType w:val="hybridMultilevel"/>
    <w:tmpl w:val="7EF26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40D9"/>
    <w:multiLevelType w:val="hybridMultilevel"/>
    <w:tmpl w:val="F9FE3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3CD0"/>
    <w:multiLevelType w:val="hybridMultilevel"/>
    <w:tmpl w:val="97729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808F0"/>
    <w:multiLevelType w:val="hybridMultilevel"/>
    <w:tmpl w:val="8728B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5E85"/>
    <w:multiLevelType w:val="hybridMultilevel"/>
    <w:tmpl w:val="19D8D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20F52"/>
    <w:multiLevelType w:val="hybridMultilevel"/>
    <w:tmpl w:val="C98A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7157"/>
    <w:multiLevelType w:val="hybridMultilevel"/>
    <w:tmpl w:val="BDFE6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E23E8"/>
    <w:multiLevelType w:val="hybridMultilevel"/>
    <w:tmpl w:val="6D54A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75DEF"/>
    <w:multiLevelType w:val="hybridMultilevel"/>
    <w:tmpl w:val="F55C5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F19F7"/>
    <w:multiLevelType w:val="hybridMultilevel"/>
    <w:tmpl w:val="C9C62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C59F4"/>
    <w:multiLevelType w:val="hybridMultilevel"/>
    <w:tmpl w:val="38822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55DC1"/>
    <w:multiLevelType w:val="hybridMultilevel"/>
    <w:tmpl w:val="E108A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C20D8"/>
    <w:multiLevelType w:val="hybridMultilevel"/>
    <w:tmpl w:val="8D764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C0728"/>
    <w:multiLevelType w:val="hybridMultilevel"/>
    <w:tmpl w:val="937C7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A9"/>
    <w:rsid w:val="000F2627"/>
    <w:rsid w:val="001B66C5"/>
    <w:rsid w:val="003203FE"/>
    <w:rsid w:val="004D1D22"/>
    <w:rsid w:val="004D252F"/>
    <w:rsid w:val="004F6B8E"/>
    <w:rsid w:val="00594B41"/>
    <w:rsid w:val="006371DD"/>
    <w:rsid w:val="006456AE"/>
    <w:rsid w:val="00694EE1"/>
    <w:rsid w:val="00802348"/>
    <w:rsid w:val="008E58E3"/>
    <w:rsid w:val="00AC1013"/>
    <w:rsid w:val="00AC620C"/>
    <w:rsid w:val="00B013BA"/>
    <w:rsid w:val="00B10203"/>
    <w:rsid w:val="00B14432"/>
    <w:rsid w:val="00B34703"/>
    <w:rsid w:val="00B45E7D"/>
    <w:rsid w:val="00BC62A9"/>
    <w:rsid w:val="00C24978"/>
    <w:rsid w:val="00C721DC"/>
    <w:rsid w:val="00DA54DA"/>
    <w:rsid w:val="00DD5219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3E2A"/>
  <w15:chartTrackingRefBased/>
  <w15:docId w15:val="{E48C112E-4843-4357-A9C3-7C477C67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DD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y"/>
    <w:link w:val="Nadpis3Char"/>
    <w:uiPriority w:val="9"/>
    <w:qFormat/>
    <w:rsid w:val="00DD5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52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DD52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Vrazn">
    <w:name w:val="Strong"/>
    <w:basedOn w:val="Predvolenpsmoodseku"/>
    <w:uiPriority w:val="22"/>
    <w:qFormat/>
    <w:rsid w:val="00DD521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DD52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apn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80/20170601" TargetMode="External"/><Relationship Id="rId5" Type="http://schemas.openxmlformats.org/officeDocument/2006/relationships/hyperlink" Target="https://www.slov-lex.sk/pravne-predpisy/SK/ZZ/2003/595/20170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struckova</dc:creator>
  <cp:keywords/>
  <dc:description/>
  <cp:lastModifiedBy>Marek Spevak</cp:lastModifiedBy>
  <cp:revision>2</cp:revision>
  <dcterms:created xsi:type="dcterms:W3CDTF">2021-05-09T19:14:00Z</dcterms:created>
  <dcterms:modified xsi:type="dcterms:W3CDTF">2021-05-09T19:14:00Z</dcterms:modified>
</cp:coreProperties>
</file>