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FB" w:rsidRDefault="00EA79FB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EA79FB">
        <w:rPr>
          <w:rStyle w:val="CharAttribute4"/>
          <w:rFonts w:ascii="Times New Roman" w:eastAsia="Batang" w:hAnsi="Times New Roman"/>
          <w:b w:val="0"/>
          <w:noProof/>
          <w:color w:val="auto"/>
          <w:sz w:val="20"/>
        </w:rPr>
        <w:drawing>
          <wp:inline distT="0" distB="0" distL="0" distR="0">
            <wp:extent cx="5524500" cy="103822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13" w:rsidRPr="005661A5" w:rsidRDefault="00717A13" w:rsidP="00717A13">
      <w:pPr>
        <w:pStyle w:val="ParaAttribute2"/>
        <w:wordWrap/>
        <w:spacing w:before="0"/>
        <w:rPr>
          <w:rStyle w:val="CharAttribute4"/>
          <w:szCs w:val="22"/>
        </w:rPr>
      </w:pPr>
      <w:r w:rsidRPr="005661A5">
        <w:rPr>
          <w:rStyle w:val="CharAttribute4"/>
          <w:szCs w:val="22"/>
        </w:rPr>
        <w:lastRenderedPageBreak/>
        <w:t xml:space="preserve">Druhy </w:t>
      </w:r>
      <w:r w:rsidRPr="005661A5">
        <w:rPr>
          <w:rStyle w:val="CharAttribute4"/>
          <w:szCs w:val="22"/>
        </w:rPr>
        <w:t>č</w:t>
      </w:r>
      <w:r w:rsidRPr="005661A5">
        <w:rPr>
          <w:rStyle w:val="CharAttribute4"/>
          <w:szCs w:val="22"/>
        </w:rPr>
        <w:t>lenstva v</w:t>
      </w:r>
      <w:r w:rsidRPr="005661A5">
        <w:rPr>
          <w:rStyle w:val="CharAttribute4"/>
          <w:szCs w:val="22"/>
        </w:rPr>
        <w:t> </w:t>
      </w:r>
      <w:r w:rsidRPr="005661A5">
        <w:rPr>
          <w:rStyle w:val="CharAttribute4"/>
          <w:szCs w:val="22"/>
        </w:rPr>
        <w:t>S</w:t>
      </w:r>
      <w:r>
        <w:rPr>
          <w:rStyle w:val="CharAttribute4"/>
          <w:szCs w:val="22"/>
        </w:rPr>
        <w:t>AK</w:t>
      </w:r>
      <w:r w:rsidRPr="005661A5">
        <w:rPr>
          <w:rStyle w:val="CharAttribute4"/>
          <w:szCs w:val="22"/>
        </w:rPr>
        <w:t>F</w:t>
      </w:r>
    </w:p>
    <w:p w:rsidR="00717A13" w:rsidRPr="005661A5" w:rsidRDefault="00717A13" w:rsidP="00717A13">
      <w:pPr>
        <w:pStyle w:val="ParaAttribute2"/>
        <w:wordWrap/>
        <w:spacing w:before="0"/>
        <w:rPr>
          <w:rFonts w:eastAsia="Cambria"/>
          <w:sz w:val="22"/>
          <w:szCs w:val="22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 - zamestnanec</w:t>
      </w:r>
      <w:r w:rsidRPr="00D73B5C">
        <w:rPr>
          <w:rStyle w:val="CharAttribute8"/>
          <w:color w:val="000000" w:themeColor="text1"/>
          <w:lang w:val="sk-SK"/>
        </w:rPr>
        <w:t>,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dosiahla vek 18 rokov, 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B471D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fyzick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- podnikate</w:t>
      </w:r>
      <w:r>
        <w:rPr>
          <w:rStyle w:val="CharAttribute8"/>
          <w:color w:val="000000" w:themeColor="text1"/>
          <w:lang w:val="sk-SK"/>
        </w:rPr>
        <w:t>ľ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ž</w:t>
      </w:r>
      <w:r>
        <w:rPr>
          <w:rStyle w:val="CharAttribute8"/>
          <w:color w:val="000000" w:themeColor="text1"/>
          <w:lang w:val="sk-SK"/>
        </w:rPr>
        <w:t xml:space="preserve">ivnostenskom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 xml:space="preserve"> .</w:t>
      </w:r>
    </w:p>
    <w:p w:rsidR="00717A13" w:rsidRPr="00B471DC" w:rsidRDefault="00717A13" w:rsidP="00717A13">
      <w:pPr>
        <w:pStyle w:val="Odsekzoznamu"/>
        <w:wordWrap/>
        <w:ind w:left="567"/>
        <w:rPr>
          <w:rStyle w:val="CharAttribute8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Individu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lne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 pr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>vnick</w:t>
      </w:r>
      <w:r w:rsidRPr="00A350BC">
        <w:rPr>
          <w:rStyle w:val="CharAttribute8"/>
          <w:color w:val="000000" w:themeColor="text1"/>
          <w:u w:val="single"/>
          <w:lang w:val="sk-SK"/>
        </w:rPr>
        <w:t>á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osoba</w:t>
      </w:r>
      <w:r>
        <w:rPr>
          <w:rStyle w:val="CharAttribute8"/>
          <w:color w:val="000000" w:themeColor="text1"/>
          <w:lang w:val="sk-SK"/>
        </w:rPr>
        <w:t xml:space="preserve"> </w:t>
      </w:r>
      <w:r>
        <w:rPr>
          <w:rStyle w:val="CharAttribute8"/>
          <w:color w:val="000000" w:themeColor="text1"/>
          <w:lang w:val="sk-SK"/>
        </w:rPr>
        <w:t>–</w:t>
      </w:r>
      <w:r>
        <w:rPr>
          <w:rStyle w:val="CharAttribute8"/>
          <w:color w:val="000000" w:themeColor="text1"/>
          <w:lang w:val="sk-SK"/>
        </w:rPr>
        <w:t xml:space="preserve"> spolo</w:t>
      </w:r>
      <w:r>
        <w:rPr>
          <w:rStyle w:val="CharAttribute8"/>
          <w:color w:val="000000" w:themeColor="text1"/>
          <w:lang w:val="sk-SK"/>
        </w:rPr>
        <w:t>č</w:t>
      </w:r>
      <w:r>
        <w:rPr>
          <w:rStyle w:val="CharAttribute8"/>
          <w:color w:val="000000" w:themeColor="text1"/>
          <w:lang w:val="sk-SK"/>
        </w:rPr>
        <w:t>nos</w:t>
      </w:r>
      <w:r>
        <w:rPr>
          <w:rStyle w:val="CharAttribute8"/>
          <w:color w:val="000000" w:themeColor="text1"/>
          <w:lang w:val="sk-SK"/>
        </w:rPr>
        <w:t>ť</w:t>
      </w:r>
      <w:r>
        <w:rPr>
          <w:rStyle w:val="CharAttribute8"/>
          <w:color w:val="000000" w:themeColor="text1"/>
          <w:lang w:val="sk-SK"/>
        </w:rPr>
        <w:t>, ktor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je zap</w:t>
      </w:r>
      <w:r>
        <w:rPr>
          <w:rStyle w:val="CharAttribute8"/>
          <w:color w:val="000000" w:themeColor="text1"/>
          <w:lang w:val="sk-SK"/>
        </w:rPr>
        <w:t>í</w:t>
      </w:r>
      <w:r>
        <w:rPr>
          <w:rStyle w:val="CharAttribute8"/>
          <w:color w:val="000000" w:themeColor="text1"/>
          <w:lang w:val="sk-SK"/>
        </w:rPr>
        <w:t>san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 xml:space="preserve"> v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 xml:space="preserve">obchodnom registri, </w:t>
      </w:r>
      <w:r w:rsidRPr="00D73B5C">
        <w:rPr>
          <w:rStyle w:val="CharAttribute8"/>
          <w:color w:val="000000" w:themeColor="text1"/>
          <w:lang w:val="sk-SK"/>
        </w:rPr>
        <w:t>a ktor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sa zaober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 xml:space="preserve">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floristickou</w:t>
      </w:r>
      <w:proofErr w:type="spellEnd"/>
      <w:r w:rsidRPr="00D73B5C">
        <w:rPr>
          <w:rStyle w:val="CharAttribute8"/>
          <w:color w:val="000000" w:themeColor="text1"/>
          <w:lang w:val="sk-SK"/>
        </w:rPr>
        <w:t xml:space="preserve"> tvorbou</w:t>
      </w:r>
      <w:r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pStyle w:val="Odsekzoznamu"/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Zv</w:t>
      </w:r>
      <w:r w:rsidRPr="00A350BC">
        <w:rPr>
          <w:rStyle w:val="CharAttribute8"/>
          <w:color w:val="000000" w:themeColor="text1"/>
          <w:u w:val="single"/>
          <w:lang w:val="sk-SK"/>
        </w:rPr>
        <w:t>ý</w:t>
      </w:r>
      <w:r w:rsidRPr="00A350BC">
        <w:rPr>
          <w:rStyle w:val="CharAttribute8"/>
          <w:color w:val="000000" w:themeColor="text1"/>
          <w:u w:val="single"/>
          <w:lang w:val="sk-SK"/>
        </w:rPr>
        <w:t>hodnen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 xml:space="preserve">: 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tudent, ktor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dosiahol vek 15 rokov,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 xml:space="preserve">chodcovia, </w:t>
      </w:r>
      <w:r w:rsidRPr="00D73B5C">
        <w:rPr>
          <w:rStyle w:val="CharAttribute8"/>
          <w:color w:val="000000" w:themeColor="text1"/>
          <w:lang w:val="sk-SK"/>
        </w:rPr>
        <w:t>ž</w:t>
      </w:r>
      <w:r w:rsidRPr="00D73B5C">
        <w:rPr>
          <w:rStyle w:val="CharAttribute8"/>
          <w:color w:val="000000" w:themeColor="text1"/>
          <w:lang w:val="sk-SK"/>
        </w:rPr>
        <w:t>eny na materskej dovolenke, invalidn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d</w:t>
      </w:r>
      <w:r w:rsidRPr="00D73B5C">
        <w:rPr>
          <w:rStyle w:val="CharAttribute8"/>
          <w:color w:val="000000" w:themeColor="text1"/>
          <w:lang w:val="sk-SK"/>
        </w:rPr>
        <w:t>ô</w:t>
      </w:r>
      <w:r w:rsidRPr="00D73B5C">
        <w:rPr>
          <w:rStyle w:val="CharAttribute8"/>
          <w:color w:val="000000" w:themeColor="text1"/>
          <w:lang w:val="sk-SK"/>
        </w:rPr>
        <w:t>chodcovia, po preuk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zan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 xml:space="preserve"> tejto skuto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 a len po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as doby jej trvania.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D73B5C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Obchodn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</w:t>
      </w:r>
      <w:r w:rsidRPr="00D73B5C">
        <w:rPr>
          <w:rStyle w:val="CharAttribute8"/>
          <w:color w:val="000000" w:themeColor="text1"/>
          <w:lang w:val="sk-SK"/>
        </w:rPr>
        <w:t>: obchodn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spolo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nosti,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sa zaoberaj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v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>robou alebo dod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vkou</w:t>
      </w:r>
      <w:r>
        <w:rPr>
          <w:rStyle w:val="CharAttribute8"/>
          <w:color w:val="000000" w:themeColor="text1"/>
          <w:lang w:val="sk-SK"/>
        </w:rPr>
        <w:t xml:space="preserve">  materi</w:t>
      </w:r>
      <w:r>
        <w:rPr>
          <w:rStyle w:val="CharAttribute8"/>
          <w:color w:val="000000" w:themeColor="text1"/>
          <w:lang w:val="sk-SK"/>
        </w:rPr>
        <w:t>á</w:t>
      </w:r>
      <w:r>
        <w:rPr>
          <w:rStyle w:val="CharAttribute8"/>
          <w:color w:val="000000" w:themeColor="text1"/>
          <w:lang w:val="sk-SK"/>
        </w:rPr>
        <w:t>lov, v</w:t>
      </w:r>
      <w:r>
        <w:rPr>
          <w:rStyle w:val="CharAttribute8"/>
          <w:color w:val="000000" w:themeColor="text1"/>
          <w:lang w:val="sk-SK"/>
        </w:rPr>
        <w:t>ý</w:t>
      </w:r>
      <w:r>
        <w:rPr>
          <w:rStyle w:val="CharAttribute8"/>
          <w:color w:val="000000" w:themeColor="text1"/>
          <w:lang w:val="sk-SK"/>
        </w:rPr>
        <w:t>robkov</w:t>
      </w:r>
      <w:r w:rsidRPr="00D73B5C">
        <w:rPr>
          <w:rStyle w:val="CharAttribute8"/>
          <w:color w:val="000000" w:themeColor="text1"/>
          <w:lang w:val="sk-SK"/>
        </w:rPr>
        <w:t xml:space="preserve"> alebo poskytovan</w:t>
      </w:r>
      <w:r w:rsidRPr="00D73B5C">
        <w:rPr>
          <w:rStyle w:val="CharAttribute8"/>
          <w:color w:val="000000" w:themeColor="text1"/>
          <w:lang w:val="sk-SK"/>
        </w:rPr>
        <w:t>í</w:t>
      </w:r>
      <w:r w:rsidRPr="00D73B5C">
        <w:rPr>
          <w:rStyle w:val="CharAttribute8"/>
          <w:color w:val="000000" w:themeColor="text1"/>
          <w:lang w:val="sk-SK"/>
        </w:rPr>
        <w:t>m</w:t>
      </w:r>
      <w:r>
        <w:rPr>
          <w:rStyle w:val="CharAttribute8"/>
          <w:color w:val="000000" w:themeColor="text1"/>
          <w:lang w:val="sk-SK"/>
        </w:rPr>
        <w:t> </w:t>
      </w:r>
      <w:r>
        <w:rPr>
          <w:rStyle w:val="CharAttribute8"/>
          <w:color w:val="000000" w:themeColor="text1"/>
          <w:lang w:val="sk-SK"/>
        </w:rPr>
        <w:t>slu</w:t>
      </w:r>
      <w:r>
        <w:rPr>
          <w:rStyle w:val="CharAttribute8"/>
          <w:color w:val="000000" w:themeColor="text1"/>
          <w:lang w:val="sk-SK"/>
        </w:rPr>
        <w:t>ž</w:t>
      </w:r>
      <w:r>
        <w:rPr>
          <w:rStyle w:val="CharAttribute8"/>
          <w:color w:val="000000" w:themeColor="text1"/>
          <w:lang w:val="sk-SK"/>
        </w:rPr>
        <w:t>ieb</w:t>
      </w:r>
      <w:r w:rsidRPr="00D73B5C">
        <w:rPr>
          <w:rStyle w:val="CharAttribute8"/>
          <w:color w:val="000000" w:themeColor="text1"/>
          <w:lang w:val="sk-SK"/>
        </w:rPr>
        <w:t xml:space="preserve"> pre </w:t>
      </w:r>
      <w:proofErr w:type="spellStart"/>
      <w:r w:rsidRPr="00D73B5C">
        <w:rPr>
          <w:rStyle w:val="CharAttribute8"/>
          <w:color w:val="000000" w:themeColor="text1"/>
          <w:lang w:val="sk-SK"/>
        </w:rPr>
        <w:t>floristov</w:t>
      </w:r>
      <w:proofErr w:type="spellEnd"/>
      <w:r w:rsidRPr="00D73B5C">
        <w:rPr>
          <w:rStyle w:val="CharAttribute8"/>
          <w:color w:val="000000" w:themeColor="text1"/>
          <w:lang w:val="sk-SK"/>
        </w:rPr>
        <w:t>.</w:t>
      </w:r>
    </w:p>
    <w:p w:rsidR="00717A13" w:rsidRPr="00D73B5C" w:rsidRDefault="00717A13" w:rsidP="00717A13">
      <w:pPr>
        <w:wordWrap/>
        <w:ind w:left="567" w:hanging="567"/>
        <w:rPr>
          <w:rFonts w:ascii="Times New Roman"/>
          <w:color w:val="000000" w:themeColor="text1"/>
          <w:sz w:val="28"/>
          <w:szCs w:val="28"/>
          <w:lang w:val="sk-SK"/>
        </w:rPr>
      </w:pPr>
    </w:p>
    <w:p w:rsidR="00717A1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A350BC">
        <w:rPr>
          <w:rStyle w:val="CharAttribute8"/>
          <w:color w:val="000000" w:themeColor="text1"/>
          <w:u w:val="single"/>
          <w:lang w:val="sk-SK"/>
        </w:rPr>
        <w:t>Pridru</w:t>
      </w:r>
      <w:r w:rsidRPr="00A350BC">
        <w:rPr>
          <w:rStyle w:val="CharAttribute8"/>
          <w:color w:val="000000" w:themeColor="text1"/>
          <w:u w:val="single"/>
          <w:lang w:val="sk-SK"/>
        </w:rPr>
        <w:t>ž</w:t>
      </w:r>
      <w:r w:rsidRPr="00A350BC">
        <w:rPr>
          <w:rStyle w:val="CharAttribute8"/>
          <w:color w:val="000000" w:themeColor="text1"/>
          <w:u w:val="single"/>
          <w:lang w:val="sk-SK"/>
        </w:rPr>
        <w:t>en</w:t>
      </w:r>
      <w:r w:rsidRPr="00A350BC">
        <w:rPr>
          <w:rStyle w:val="CharAttribute8"/>
          <w:color w:val="000000" w:themeColor="text1"/>
          <w:u w:val="single"/>
          <w:lang w:val="sk-SK"/>
        </w:rPr>
        <w:t>é</w:t>
      </w:r>
      <w:r w:rsidRPr="00A350BC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A350BC">
        <w:rPr>
          <w:rStyle w:val="CharAttribute8"/>
          <w:color w:val="000000" w:themeColor="text1"/>
          <w:u w:val="single"/>
          <w:lang w:val="sk-SK"/>
        </w:rPr>
        <w:t>č</w:t>
      </w:r>
      <w:r w:rsidRPr="00A350BC">
        <w:rPr>
          <w:rStyle w:val="CharAttribute8"/>
          <w:color w:val="000000" w:themeColor="text1"/>
          <w:u w:val="single"/>
          <w:lang w:val="sk-SK"/>
        </w:rPr>
        <w:t>lenstvo:</w:t>
      </w:r>
      <w:r w:rsidRPr="00D73B5C">
        <w:rPr>
          <w:rStyle w:val="CharAttribute8"/>
          <w:color w:val="000000" w:themeColor="text1"/>
          <w:lang w:val="sk-SK"/>
        </w:rPr>
        <w:t xml:space="preserve"> in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tit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>cia alebo organiz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cia, ktor</w:t>
      </w:r>
      <w:r w:rsidRPr="00D73B5C">
        <w:rPr>
          <w:rStyle w:val="CharAttribute8"/>
          <w:color w:val="000000" w:themeColor="text1"/>
          <w:lang w:val="sk-SK"/>
        </w:rPr>
        <w:t>é</w:t>
      </w:r>
      <w:r w:rsidRPr="00D73B5C">
        <w:rPr>
          <w:rStyle w:val="CharAttribute8"/>
          <w:color w:val="000000" w:themeColor="text1"/>
          <w:lang w:val="sk-SK"/>
        </w:rPr>
        <w:t xml:space="preserve"> nemaj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podnikate</w:t>
      </w:r>
      <w:r w:rsidRPr="00D73B5C">
        <w:rPr>
          <w:rStyle w:val="CharAttribute8"/>
          <w:color w:val="000000" w:themeColor="text1"/>
          <w:lang w:val="sk-SK"/>
        </w:rPr>
        <w:t>ľ</w:t>
      </w:r>
      <w:r w:rsidRPr="00D73B5C">
        <w:rPr>
          <w:rStyle w:val="CharAttribute8"/>
          <w:color w:val="000000" w:themeColor="text1"/>
          <w:lang w:val="sk-SK"/>
        </w:rPr>
        <w:t>sk</w:t>
      </w:r>
      <w:r w:rsidRPr="00D73B5C">
        <w:rPr>
          <w:rStyle w:val="CharAttribute8"/>
          <w:color w:val="000000" w:themeColor="text1"/>
          <w:lang w:val="sk-SK"/>
        </w:rPr>
        <w:t>ý</w:t>
      </w:r>
      <w:r w:rsidRPr="00D73B5C">
        <w:rPr>
          <w:rStyle w:val="CharAttribute8"/>
          <w:color w:val="000000" w:themeColor="text1"/>
          <w:lang w:val="sk-SK"/>
        </w:rPr>
        <w:t xml:space="preserve"> charakter, maj</w:t>
      </w:r>
      <w:r w:rsidRPr="00D73B5C">
        <w:rPr>
          <w:rStyle w:val="CharAttribute8"/>
          <w:color w:val="000000" w:themeColor="text1"/>
          <w:lang w:val="sk-SK"/>
        </w:rPr>
        <w:t>ú</w:t>
      </w:r>
      <w:r w:rsidRPr="00D73B5C">
        <w:rPr>
          <w:rStyle w:val="CharAttribute8"/>
          <w:color w:val="000000" w:themeColor="text1"/>
          <w:lang w:val="sk-SK"/>
        </w:rPr>
        <w:t xml:space="preserve"> o</w:t>
      </w:r>
      <w:r w:rsidRPr="00D73B5C">
        <w:rPr>
          <w:rStyle w:val="CharAttribute8"/>
          <w:color w:val="000000" w:themeColor="text1"/>
          <w:lang w:val="sk-SK"/>
        </w:rPr>
        <w:t> č</w:t>
      </w:r>
      <w:r w:rsidRPr="00D73B5C">
        <w:rPr>
          <w:rStyle w:val="CharAttribute8"/>
          <w:color w:val="000000" w:themeColor="text1"/>
          <w:lang w:val="sk-SK"/>
        </w:rPr>
        <w:t>lenstvo z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ujem  a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 xml:space="preserve">ich </w:t>
      </w:r>
      <w:r w:rsidRPr="00D73B5C">
        <w:rPr>
          <w:rStyle w:val="CharAttribute8"/>
          <w:color w:val="000000" w:themeColor="text1"/>
          <w:lang w:val="sk-SK"/>
        </w:rPr>
        <w:t>č</w:t>
      </w:r>
      <w:r w:rsidRPr="00D73B5C">
        <w:rPr>
          <w:rStyle w:val="CharAttribute8"/>
          <w:color w:val="000000" w:themeColor="text1"/>
          <w:lang w:val="sk-SK"/>
        </w:rPr>
        <w:t>lenstvo bude SAKF k</w:t>
      </w:r>
      <w:r w:rsidRPr="00D73B5C">
        <w:rPr>
          <w:rStyle w:val="CharAttribute8"/>
          <w:color w:val="000000" w:themeColor="text1"/>
          <w:lang w:val="sk-SK"/>
        </w:rPr>
        <w:t> </w:t>
      </w:r>
      <w:r w:rsidRPr="00D73B5C">
        <w:rPr>
          <w:rStyle w:val="CharAttribute8"/>
          <w:color w:val="000000" w:themeColor="text1"/>
          <w:lang w:val="sk-SK"/>
        </w:rPr>
        <w:t>prospechu (</w:t>
      </w:r>
      <w:r w:rsidRPr="00D73B5C">
        <w:rPr>
          <w:rStyle w:val="CharAttribute8"/>
          <w:color w:val="000000" w:themeColor="text1"/>
          <w:lang w:val="sk-SK"/>
        </w:rPr>
        <w:t>š</w:t>
      </w:r>
      <w:r w:rsidRPr="00D73B5C">
        <w:rPr>
          <w:rStyle w:val="CharAttribute8"/>
          <w:color w:val="000000" w:themeColor="text1"/>
          <w:lang w:val="sk-SK"/>
        </w:rPr>
        <w:t>koly, zv</w:t>
      </w:r>
      <w:r w:rsidRPr="00D73B5C">
        <w:rPr>
          <w:rStyle w:val="CharAttribute8"/>
          <w:color w:val="000000" w:themeColor="text1"/>
          <w:lang w:val="sk-SK"/>
        </w:rPr>
        <w:t>ä</w:t>
      </w:r>
      <w:r w:rsidRPr="00D73B5C">
        <w:rPr>
          <w:rStyle w:val="CharAttribute8"/>
          <w:color w:val="000000" w:themeColor="text1"/>
          <w:lang w:val="sk-SK"/>
        </w:rPr>
        <w:t>zy, nad</w:t>
      </w:r>
      <w:r w:rsidRPr="00D73B5C">
        <w:rPr>
          <w:rStyle w:val="CharAttribute8"/>
          <w:color w:val="000000" w:themeColor="text1"/>
          <w:lang w:val="sk-SK"/>
        </w:rPr>
        <w:t>á</w:t>
      </w:r>
      <w:r w:rsidRPr="00D73B5C">
        <w:rPr>
          <w:rStyle w:val="CharAttribute8"/>
          <w:color w:val="000000" w:themeColor="text1"/>
          <w:lang w:val="sk-SK"/>
        </w:rPr>
        <w:t>cie  a pod.).</w:t>
      </w:r>
    </w:p>
    <w:p w:rsidR="00717A13" w:rsidRPr="00717A13" w:rsidRDefault="00717A13" w:rsidP="00717A13">
      <w:pPr>
        <w:pStyle w:val="Odsekzoznamu"/>
        <w:rPr>
          <w:rStyle w:val="CharAttribute8"/>
          <w:color w:val="000000" w:themeColor="text1"/>
          <w:u w:val="single"/>
          <w:lang w:val="sk-SK"/>
        </w:rPr>
      </w:pPr>
    </w:p>
    <w:p w:rsidR="00964CE3" w:rsidRPr="00717A13" w:rsidRDefault="00717A13" w:rsidP="00717A13">
      <w:pPr>
        <w:pStyle w:val="Odsekzoznamu"/>
        <w:numPr>
          <w:ilvl w:val="0"/>
          <w:numId w:val="1"/>
        </w:numPr>
        <w:wordWrap/>
        <w:ind w:left="567" w:hanging="567"/>
        <w:rPr>
          <w:rStyle w:val="CharAttribute8"/>
          <w:color w:val="000000" w:themeColor="text1"/>
          <w:sz w:val="28"/>
          <w:szCs w:val="28"/>
          <w:lang w:val="sk-SK"/>
        </w:rPr>
      </w:pP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estn</w:t>
      </w:r>
      <w:r w:rsidRPr="00717A13">
        <w:rPr>
          <w:rStyle w:val="CharAttribute8"/>
          <w:color w:val="000000" w:themeColor="text1"/>
          <w:u w:val="single"/>
          <w:lang w:val="sk-SK"/>
        </w:rPr>
        <w:t>é</w:t>
      </w:r>
      <w:r w:rsidRPr="00717A13">
        <w:rPr>
          <w:rStyle w:val="CharAttribute8"/>
          <w:color w:val="000000" w:themeColor="text1"/>
          <w:u w:val="single"/>
          <w:lang w:val="sk-SK"/>
        </w:rPr>
        <w:t xml:space="preserve"> </w:t>
      </w:r>
      <w:r w:rsidRPr="00717A13">
        <w:rPr>
          <w:rStyle w:val="CharAttribute8"/>
          <w:color w:val="000000" w:themeColor="text1"/>
          <w:u w:val="single"/>
          <w:lang w:val="sk-SK"/>
        </w:rPr>
        <w:t>č</w:t>
      </w:r>
      <w:r w:rsidRPr="00717A13">
        <w:rPr>
          <w:rStyle w:val="CharAttribute8"/>
          <w:color w:val="000000" w:themeColor="text1"/>
          <w:u w:val="single"/>
          <w:lang w:val="sk-SK"/>
        </w:rPr>
        <w:t>lenstvo:</w:t>
      </w:r>
      <w:r w:rsidRPr="00717A13">
        <w:rPr>
          <w:rStyle w:val="CharAttribute8"/>
          <w:color w:val="000000" w:themeColor="text1"/>
          <w:lang w:val="sk-SK"/>
        </w:rPr>
        <w:t xml:space="preserve"> d</w:t>
      </w:r>
      <w:r w:rsidRPr="00717A13">
        <w:rPr>
          <w:rStyle w:val="CharAttribute8"/>
          <w:color w:val="000000" w:themeColor="text1"/>
          <w:lang w:val="sk-SK"/>
        </w:rPr>
        <w:t>ô</w:t>
      </w:r>
      <w:r w:rsidRPr="00717A13">
        <w:rPr>
          <w:rStyle w:val="CharAttribute8"/>
          <w:color w:val="000000" w:themeColor="text1"/>
          <w:lang w:val="sk-SK"/>
        </w:rPr>
        <w:t>chodcovia, ktor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je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na z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klade celo</w:t>
      </w:r>
      <w:r w:rsidRPr="00717A13">
        <w:rPr>
          <w:rStyle w:val="CharAttribute8"/>
          <w:color w:val="000000" w:themeColor="text1"/>
          <w:lang w:val="sk-SK"/>
        </w:rPr>
        <w:t>ž</w:t>
      </w:r>
      <w:r w:rsidRPr="00717A13">
        <w:rPr>
          <w:rStyle w:val="CharAttribute8"/>
          <w:color w:val="000000" w:themeColor="text1"/>
          <w:lang w:val="sk-SK"/>
        </w:rPr>
        <w:t>ivotnej pr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 xml:space="preserve">ce pre </w:t>
      </w:r>
      <w:proofErr w:type="spellStart"/>
      <w:r w:rsidRPr="00717A13">
        <w:rPr>
          <w:rStyle w:val="CharAttribute8"/>
          <w:color w:val="000000" w:themeColor="text1"/>
          <w:lang w:val="sk-SK"/>
        </w:rPr>
        <w:t>floristiku</w:t>
      </w:r>
      <w:proofErr w:type="spellEnd"/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konkr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>tnej osobe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ctvo SAKF.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vznikne prijat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m ponuky zo strany osoby, ktorej bolo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lenstvo 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 xml:space="preserve">lenovia neplatia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lensk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spevky a na v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etk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ch akci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ch SAKF im m</w:t>
      </w:r>
      <w:r w:rsidRPr="00717A13">
        <w:rPr>
          <w:rStyle w:val="CharAttribute8"/>
          <w:color w:val="000000" w:themeColor="text1"/>
          <w:lang w:val="sk-SK"/>
        </w:rPr>
        <w:t>ôž</w:t>
      </w:r>
      <w:r w:rsidRPr="00717A13">
        <w:rPr>
          <w:rStyle w:val="CharAttribute8"/>
          <w:color w:val="000000" w:themeColor="text1"/>
          <w:lang w:val="sk-SK"/>
        </w:rPr>
        <w:t>u by</w:t>
      </w:r>
      <w:r w:rsidRPr="00717A13">
        <w:rPr>
          <w:rStyle w:val="CharAttribute8"/>
          <w:color w:val="000000" w:themeColor="text1"/>
          <w:lang w:val="sk-SK"/>
        </w:rPr>
        <w:t>ť</w:t>
      </w:r>
      <w:r w:rsidRPr="00717A13">
        <w:rPr>
          <w:rStyle w:val="CharAttribute8"/>
          <w:color w:val="000000" w:themeColor="text1"/>
          <w:lang w:val="sk-SK"/>
        </w:rPr>
        <w:t xml:space="preserve"> po schv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len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pr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slu</w:t>
      </w:r>
      <w:r w:rsidRPr="00717A13">
        <w:rPr>
          <w:rStyle w:val="CharAttribute8"/>
          <w:color w:val="000000" w:themeColor="text1"/>
          <w:lang w:val="sk-SK"/>
        </w:rPr>
        <w:t>š</w:t>
      </w:r>
      <w:r w:rsidRPr="00717A13">
        <w:rPr>
          <w:rStyle w:val="CharAttribute8"/>
          <w:color w:val="000000" w:themeColor="text1"/>
          <w:lang w:val="sk-SK"/>
        </w:rPr>
        <w:t>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m org</w:t>
      </w:r>
      <w:r w:rsidRPr="00717A13">
        <w:rPr>
          <w:rStyle w:val="CharAttribute8"/>
          <w:color w:val="000000" w:themeColor="text1"/>
          <w:lang w:val="sk-SK"/>
        </w:rPr>
        <w:t>á</w:t>
      </w:r>
      <w:r w:rsidRPr="00717A13">
        <w:rPr>
          <w:rStyle w:val="CharAttribute8"/>
          <w:color w:val="000000" w:themeColor="text1"/>
          <w:lang w:val="sk-SK"/>
        </w:rPr>
        <w:t>nom poskytnut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 z</w:t>
      </w:r>
      <w:r w:rsidRPr="00717A13">
        <w:rPr>
          <w:rStyle w:val="CharAttribute8"/>
          <w:color w:val="000000" w:themeColor="text1"/>
          <w:lang w:val="sk-SK"/>
        </w:rPr>
        <w:t>ľ</w:t>
      </w:r>
      <w:r w:rsidRPr="00717A13">
        <w:rPr>
          <w:rStyle w:val="CharAttribute8"/>
          <w:color w:val="000000" w:themeColor="text1"/>
          <w:lang w:val="sk-SK"/>
        </w:rPr>
        <w:t xml:space="preserve">avy.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lenovia maj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 xml:space="preserve"> len hlas poradn</w:t>
      </w:r>
      <w:r w:rsidRPr="00717A13">
        <w:rPr>
          <w:rStyle w:val="CharAttribute8"/>
          <w:color w:val="000000" w:themeColor="text1"/>
          <w:lang w:val="sk-SK"/>
        </w:rPr>
        <w:t>ý</w:t>
      </w:r>
      <w:r w:rsidRPr="00717A13">
        <w:rPr>
          <w:rStyle w:val="CharAttribute8"/>
          <w:color w:val="000000" w:themeColor="text1"/>
          <w:lang w:val="sk-SK"/>
        </w:rPr>
        <w:t>. O</w:t>
      </w:r>
      <w:r w:rsidRPr="00717A13">
        <w:rPr>
          <w:rStyle w:val="CharAttribute8"/>
          <w:color w:val="000000" w:themeColor="text1"/>
          <w:lang w:val="sk-SK"/>
        </w:rPr>
        <w:t> </w:t>
      </w:r>
      <w:r w:rsidRPr="00717A13">
        <w:rPr>
          <w:rStyle w:val="CharAttribute8"/>
          <w:color w:val="000000" w:themeColor="text1"/>
          <w:lang w:val="sk-SK"/>
        </w:rPr>
        <w:t>pon</w:t>
      </w:r>
      <w:r w:rsidRPr="00717A13">
        <w:rPr>
          <w:rStyle w:val="CharAttribute8"/>
          <w:color w:val="000000" w:themeColor="text1"/>
          <w:lang w:val="sk-SK"/>
        </w:rPr>
        <w:t>ú</w:t>
      </w:r>
      <w:r w:rsidRPr="00717A13">
        <w:rPr>
          <w:rStyle w:val="CharAttribute8"/>
          <w:color w:val="000000" w:themeColor="text1"/>
          <w:lang w:val="sk-SK"/>
        </w:rPr>
        <w:t>knut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 xml:space="preserve">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estn</w:t>
      </w:r>
      <w:r w:rsidRPr="00717A13">
        <w:rPr>
          <w:rStyle w:val="CharAttribute8"/>
          <w:color w:val="000000" w:themeColor="text1"/>
          <w:lang w:val="sk-SK"/>
        </w:rPr>
        <w:t>é</w:t>
      </w:r>
      <w:r w:rsidRPr="00717A13">
        <w:rPr>
          <w:rStyle w:val="CharAttribute8"/>
          <w:color w:val="000000" w:themeColor="text1"/>
          <w:lang w:val="sk-SK"/>
        </w:rPr>
        <w:t xml:space="preserve">ho </w:t>
      </w:r>
      <w:r w:rsidRPr="00717A13">
        <w:rPr>
          <w:rStyle w:val="CharAttribute8"/>
          <w:color w:val="000000" w:themeColor="text1"/>
          <w:lang w:val="sk-SK"/>
        </w:rPr>
        <w:t>č</w:t>
      </w:r>
      <w:r w:rsidRPr="00717A13">
        <w:rPr>
          <w:rStyle w:val="CharAttribute8"/>
          <w:color w:val="000000" w:themeColor="text1"/>
          <w:lang w:val="sk-SK"/>
        </w:rPr>
        <w:t>lenstva  rozhoduje Predsedn</w:t>
      </w:r>
      <w:r w:rsidRPr="00717A13">
        <w:rPr>
          <w:rStyle w:val="CharAttribute8"/>
          <w:color w:val="000000" w:themeColor="text1"/>
          <w:lang w:val="sk-SK"/>
        </w:rPr>
        <w:t>í</w:t>
      </w:r>
      <w:r w:rsidRPr="00717A13">
        <w:rPr>
          <w:rStyle w:val="CharAttribute8"/>
          <w:color w:val="000000" w:themeColor="text1"/>
          <w:lang w:val="sk-SK"/>
        </w:rPr>
        <w:t>ctvo SAKF.</w:t>
      </w: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p w:rsidR="00717A13" w:rsidRDefault="00717A13" w:rsidP="00717A13">
      <w:pPr>
        <w:wordWrap/>
        <w:rPr>
          <w:rFonts w:ascii="Times New Roman" w:eastAsia="ąĹ" w:hAnsi="ąĹ"/>
          <w:sz w:val="28"/>
          <w:szCs w:val="28"/>
          <w:lang w:val="sk-SK"/>
        </w:rPr>
      </w:pP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2977"/>
        <w:gridCol w:w="708"/>
      </w:tblGrid>
      <w:tr w:rsidR="00717A13" w:rsidRPr="00717A13" w:rsidTr="00717A13">
        <w:trPr>
          <w:gridAfter w:val="1"/>
          <w:wAfter w:w="708" w:type="dxa"/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Schválené členské príspevky</w:t>
            </w:r>
            <w:r w:rsidR="008D5CE8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SAKF od</w:t>
            </w: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rok</w:t>
            </w:r>
            <w:r w:rsidR="00482DDB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u</w:t>
            </w:r>
            <w:r w:rsidR="00086996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 xml:space="preserve"> 2019</w:t>
            </w:r>
            <w:bookmarkStart w:id="0" w:name="_GoBack"/>
            <w:bookmarkEnd w:id="0"/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4"/>
                <w:szCs w:val="24"/>
                <w:lang w:val="sk-SK" w:eastAsia="sk-SK"/>
              </w:rPr>
              <w:t>Členský poplatok/ročný v EUR</w:t>
            </w:r>
          </w:p>
        </w:tc>
      </w:tr>
      <w:tr w:rsidR="00717A13" w:rsidRPr="00717A13" w:rsidTr="00717A13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zamestnanec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0170C1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  <w:t>3</w:t>
            </w:r>
            <w:r w:rsidR="00717A13"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32"/>
                <w:szCs w:val="32"/>
                <w:lang w:val="sk-SK" w:eastAsia="sk-SK"/>
              </w:rPr>
              <w:t>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FO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0170C1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5</w:t>
            </w:r>
            <w:r w:rsidR="00717A13"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0+10</w:t>
            </w:r>
            <w:r w:rsidR="00717A13"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Individuálny člen PO podnikateľ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do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100+10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 xml:space="preserve"> za každého zamestnanca</w:t>
            </w:r>
          </w:p>
        </w:tc>
      </w:tr>
      <w:tr w:rsidR="00717A13" w:rsidRPr="00717A13" w:rsidTr="00717A13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nad 5 zamestnancov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Zv</w:t>
            </w:r>
            <w:r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ý</w:t>
            </w: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hodnený člen (študenti, ...)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0170C1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</w:t>
            </w:r>
            <w:r w:rsidR="00717A13"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Obchodný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250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Pridružený člen (školy, zväzy,... )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0170C1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30</w:t>
            </w:r>
          </w:p>
        </w:tc>
      </w:tr>
      <w:tr w:rsidR="00717A13" w:rsidRPr="00717A13" w:rsidTr="00717A1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</w:pPr>
            <w:r w:rsidRPr="00717A13">
              <w:rPr>
                <w:rFonts w:ascii="Times New Roman" w:eastAsia="Times New Roman"/>
                <w:color w:val="000000"/>
                <w:kern w:val="0"/>
                <w:sz w:val="24"/>
                <w:szCs w:val="24"/>
                <w:lang w:val="sk-SK" w:eastAsia="sk-SK"/>
              </w:rPr>
              <w:t>Čestný člen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A13" w:rsidRPr="00717A13" w:rsidRDefault="00717A13" w:rsidP="00717A13">
            <w:pPr>
              <w:widowControl/>
              <w:wordWrap/>
              <w:autoSpaceDE/>
              <w:autoSpaceDN/>
              <w:jc w:val="right"/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</w:pPr>
            <w:r w:rsidRPr="00717A13">
              <w:rPr>
                <w:rFonts w:ascii="Times New Roman" w:eastAsia="Times New Roman"/>
                <w:b/>
                <w:bCs/>
                <w:color w:val="000000"/>
                <w:kern w:val="0"/>
                <w:sz w:val="28"/>
                <w:szCs w:val="28"/>
                <w:lang w:val="sk-SK" w:eastAsia="sk-SK"/>
              </w:rPr>
              <w:t>0</w:t>
            </w:r>
          </w:p>
        </w:tc>
      </w:tr>
    </w:tbl>
    <w:p w:rsidR="00717A13" w:rsidRDefault="00717A13" w:rsidP="00717A13">
      <w:pPr>
        <w:wordWrap/>
        <w:rPr>
          <w:rFonts w:ascii="Times New Roman" w:eastAsia="ąĹ" w:hAnsi="ąĹ"/>
          <w:color w:val="000000" w:themeColor="text1"/>
          <w:sz w:val="28"/>
          <w:szCs w:val="28"/>
          <w:lang w:val="sk-SK"/>
        </w:rPr>
      </w:pPr>
    </w:p>
    <w:p w:rsidR="008E03B9" w:rsidRDefault="008E03B9" w:rsidP="008E03B9">
      <w:pPr>
        <w:wordWrap/>
        <w:rPr>
          <w:rStyle w:val="CharAttribute55"/>
          <w:color w:val="000000" w:themeColor="text1"/>
          <w:lang w:val="sk-SK"/>
        </w:rPr>
      </w:pP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sa hradia v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dy k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1.2.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ho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roka na ktor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sa platia.</w:t>
      </w:r>
      <w:r w:rsidR="000170C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>m rokom sa rozumie obdobie 1.1.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slu</w:t>
      </w:r>
      <w:r w:rsidRPr="00903C71">
        <w:rPr>
          <w:rStyle w:val="CharAttribute55"/>
          <w:color w:val="000000" w:themeColor="text1"/>
          <w:lang w:val="sk-SK"/>
        </w:rPr>
        <w:t>š</w:t>
      </w:r>
      <w:r w:rsidRPr="00903C71">
        <w:rPr>
          <w:rStyle w:val="CharAttribute55"/>
          <w:color w:val="000000" w:themeColor="text1"/>
          <w:lang w:val="sk-SK"/>
        </w:rPr>
        <w:t>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 do 31.12. toho ist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>ho kalend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>rneho roka. Povinnos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uhradi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 xml:space="preserve">spevok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trv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za ka</w:t>
      </w:r>
      <w:r w:rsidRPr="00903C71">
        <w:rPr>
          <w:rStyle w:val="CharAttribute55"/>
          <w:color w:val="000000" w:themeColor="text1"/>
          <w:lang w:val="sk-SK"/>
        </w:rPr>
        <w:t>ž</w:t>
      </w:r>
      <w:r w:rsidRPr="00903C71">
        <w:rPr>
          <w:rStyle w:val="CharAttribute55"/>
          <w:color w:val="000000" w:themeColor="text1"/>
          <w:lang w:val="sk-SK"/>
        </w:rPr>
        <w:t>d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o i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len za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at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ý</w:t>
      </w:r>
      <w:r w:rsidRPr="00903C71">
        <w:rPr>
          <w:rStyle w:val="CharAttribute55"/>
          <w:color w:val="000000" w:themeColor="text1"/>
          <w:lang w:val="sk-SK"/>
        </w:rPr>
        <w:t xml:space="preserve"> rok. 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pade z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niku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 xml:space="preserve">lenstva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lena v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SAKF sa uhraden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lensk</w:t>
      </w:r>
      <w:r w:rsidRPr="00903C71">
        <w:rPr>
          <w:rStyle w:val="CharAttribute55"/>
          <w:color w:val="000000" w:themeColor="text1"/>
          <w:lang w:val="sk-SK"/>
        </w:rPr>
        <w:t>é</w:t>
      </w:r>
      <w:r w:rsidRPr="00903C71">
        <w:rPr>
          <w:rStyle w:val="CharAttribute55"/>
          <w:color w:val="000000" w:themeColor="text1"/>
          <w:lang w:val="sk-SK"/>
        </w:rPr>
        <w:t xml:space="preserve"> pr</w:t>
      </w:r>
      <w:r w:rsidRPr="00903C71">
        <w:rPr>
          <w:rStyle w:val="CharAttribute55"/>
          <w:color w:val="000000" w:themeColor="text1"/>
          <w:lang w:val="sk-SK"/>
        </w:rPr>
        <w:t>í</w:t>
      </w:r>
      <w:r w:rsidRPr="00903C71">
        <w:rPr>
          <w:rStyle w:val="CharAttribute55"/>
          <w:color w:val="000000" w:themeColor="text1"/>
          <w:lang w:val="sk-SK"/>
        </w:rPr>
        <w:t>spevky a</w:t>
      </w:r>
      <w:r w:rsidRPr="00903C71">
        <w:rPr>
          <w:rStyle w:val="CharAttribute55"/>
          <w:color w:val="000000" w:themeColor="text1"/>
          <w:lang w:val="sk-SK"/>
        </w:rPr>
        <w:t> </w:t>
      </w:r>
      <w:r w:rsidRPr="00903C71">
        <w:rPr>
          <w:rStyle w:val="CharAttribute55"/>
          <w:color w:val="000000" w:themeColor="text1"/>
          <w:lang w:val="sk-SK"/>
        </w:rPr>
        <w:t>ani ich pomern</w:t>
      </w:r>
      <w:r w:rsidRPr="00903C71">
        <w:rPr>
          <w:rStyle w:val="CharAttribute55"/>
          <w:color w:val="000000" w:themeColor="text1"/>
          <w:lang w:val="sk-SK"/>
        </w:rPr>
        <w:t>á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as</w:t>
      </w:r>
      <w:r w:rsidRPr="00903C71">
        <w:rPr>
          <w:rStyle w:val="CharAttribute55"/>
          <w:color w:val="000000" w:themeColor="text1"/>
          <w:lang w:val="sk-SK"/>
        </w:rPr>
        <w:t>ť</w:t>
      </w:r>
      <w:r w:rsidRPr="00903C71">
        <w:rPr>
          <w:rStyle w:val="CharAttribute55"/>
          <w:color w:val="000000" w:themeColor="text1"/>
          <w:lang w:val="sk-SK"/>
        </w:rPr>
        <w:t xml:space="preserve"> </w:t>
      </w:r>
      <w:r w:rsidRPr="00903C71">
        <w:rPr>
          <w:rStyle w:val="CharAttribute55"/>
          <w:color w:val="000000" w:themeColor="text1"/>
          <w:lang w:val="sk-SK"/>
        </w:rPr>
        <w:t>č</w:t>
      </w:r>
      <w:r w:rsidRPr="00903C71">
        <w:rPr>
          <w:rStyle w:val="CharAttribute55"/>
          <w:color w:val="000000" w:themeColor="text1"/>
          <w:lang w:val="sk-SK"/>
        </w:rPr>
        <w:t>lenovi SAKF nevracaj</w:t>
      </w:r>
      <w:r w:rsidRPr="00903C71">
        <w:rPr>
          <w:rStyle w:val="CharAttribute55"/>
          <w:color w:val="000000" w:themeColor="text1"/>
          <w:lang w:val="sk-SK"/>
        </w:rPr>
        <w:t>ú</w:t>
      </w:r>
      <w:r w:rsidRPr="00903C71">
        <w:rPr>
          <w:rStyle w:val="CharAttribute55"/>
          <w:color w:val="000000" w:themeColor="text1"/>
          <w:lang w:val="sk-SK"/>
        </w:rPr>
        <w:t xml:space="preserve">. </w:t>
      </w:r>
    </w:p>
    <w:p w:rsidR="008E03B9" w:rsidRDefault="008E03B9" w:rsidP="008E03B9">
      <w:pPr>
        <w:wordWrap/>
        <w:rPr>
          <w:rStyle w:val="CharAttribute55"/>
          <w:color w:val="000000" w:themeColor="text1"/>
          <w:lang w:val="sk-SK"/>
        </w:rPr>
      </w:pPr>
    </w:p>
    <w:p w:rsidR="008E03B9" w:rsidRPr="00717A13" w:rsidRDefault="008E03B9" w:rsidP="00717A13">
      <w:pPr>
        <w:wordWrap/>
        <w:rPr>
          <w:rFonts w:ascii="Times New Roman" w:eastAsia="ąĹ" w:hAnsi="ąĹ"/>
          <w:color w:val="000000" w:themeColor="text1"/>
          <w:sz w:val="28"/>
          <w:szCs w:val="28"/>
          <w:lang w:val="sk-SK"/>
        </w:rPr>
      </w:pPr>
    </w:p>
    <w:sectPr w:rsidR="008E03B9" w:rsidRPr="00717A13" w:rsidSect="00EA79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ąĹ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2B1E765C"/>
    <w:lvl w:ilvl="0" w:tplc="481CA658">
      <w:start w:val="1"/>
      <w:numFmt w:val="lowerLetter"/>
      <w:lvlText w:val="%1."/>
      <w:lvlJc w:val="left"/>
      <w:pPr>
        <w:ind w:left="720" w:hanging="360"/>
      </w:pPr>
      <w:rPr>
        <w:rFonts w:ascii="Times New Roman" w:eastAsia="n" w:hAnsi="Times New Roman" w:hint="default"/>
        <w:b/>
        <w:color w:val="365F91"/>
        <w:sz w:val="24"/>
        <w:szCs w:val="24"/>
      </w:rPr>
    </w:lvl>
    <w:lvl w:ilvl="1" w:tplc="2E7CBD88">
      <w:start w:val="1"/>
      <w:numFmt w:val="lowerLetter"/>
      <w:lvlText w:val="%2."/>
      <w:lvlJc w:val="left"/>
      <w:pPr>
        <w:ind w:left="1440" w:hanging="360"/>
      </w:pPr>
      <w:rPr>
        <w:rFonts w:ascii="Times New Roman" w:eastAsia="n" w:hAnsi="Times New Roman" w:hint="default"/>
      </w:rPr>
    </w:lvl>
    <w:lvl w:ilvl="2" w:tplc="ABE06194">
      <w:start w:val="1"/>
      <w:numFmt w:val="lowerLetter"/>
      <w:lvlText w:val="%3."/>
      <w:lvlJc w:val="left"/>
      <w:pPr>
        <w:ind w:left="2160" w:hanging="180"/>
      </w:pPr>
      <w:rPr>
        <w:rFonts w:ascii="Times New Roman" w:eastAsia="n" w:hAnsi="Times New Roman" w:hint="default"/>
      </w:rPr>
    </w:lvl>
    <w:lvl w:ilvl="3" w:tplc="FFFC0370">
      <w:start w:val="1"/>
      <w:numFmt w:val="lowerLetter"/>
      <w:lvlText w:val="%4."/>
      <w:lvlJc w:val="left"/>
      <w:pPr>
        <w:ind w:left="2880" w:hanging="360"/>
      </w:pPr>
      <w:rPr>
        <w:rFonts w:ascii="Times New Roman" w:eastAsia="n" w:hAnsi="Times New Roman" w:hint="default"/>
      </w:rPr>
    </w:lvl>
    <w:lvl w:ilvl="4" w:tplc="53BEF6AC">
      <w:start w:val="1"/>
      <w:numFmt w:val="lowerLetter"/>
      <w:lvlText w:val="%5."/>
      <w:lvlJc w:val="left"/>
      <w:pPr>
        <w:ind w:left="3600" w:hanging="360"/>
      </w:pPr>
      <w:rPr>
        <w:rFonts w:ascii="Times New Roman" w:eastAsia="n" w:hAnsi="Times New Roman" w:hint="default"/>
      </w:rPr>
    </w:lvl>
    <w:lvl w:ilvl="5" w:tplc="DFE4F080">
      <w:start w:val="1"/>
      <w:numFmt w:val="lowerLetter"/>
      <w:lvlText w:val="%6."/>
      <w:lvlJc w:val="left"/>
      <w:pPr>
        <w:ind w:left="4320" w:hanging="180"/>
      </w:pPr>
      <w:rPr>
        <w:rFonts w:ascii="Times New Roman" w:eastAsia="n" w:hAnsi="Times New Roman" w:hint="default"/>
      </w:rPr>
    </w:lvl>
    <w:lvl w:ilvl="6" w:tplc="EE2A5860">
      <w:start w:val="1"/>
      <w:numFmt w:val="lowerLetter"/>
      <w:lvlText w:val="%7."/>
      <w:lvlJc w:val="left"/>
      <w:pPr>
        <w:ind w:left="5040" w:hanging="360"/>
      </w:pPr>
      <w:rPr>
        <w:rFonts w:ascii="Times New Roman" w:eastAsia="n" w:hAnsi="Times New Roman" w:hint="default"/>
      </w:rPr>
    </w:lvl>
    <w:lvl w:ilvl="7" w:tplc="C09007AC">
      <w:start w:val="1"/>
      <w:numFmt w:val="lowerLetter"/>
      <w:lvlText w:val="%8."/>
      <w:lvlJc w:val="left"/>
      <w:pPr>
        <w:ind w:left="5760" w:hanging="360"/>
      </w:pPr>
      <w:rPr>
        <w:rFonts w:ascii="Times New Roman" w:eastAsia="n" w:hAnsi="Times New Roman" w:hint="default"/>
      </w:rPr>
    </w:lvl>
    <w:lvl w:ilvl="8" w:tplc="C1B49CDA">
      <w:start w:val="1"/>
      <w:numFmt w:val="lowerLetter"/>
      <w:lvlText w:val="%9."/>
      <w:lvlJc w:val="left"/>
      <w:pPr>
        <w:ind w:left="6480" w:hanging="180"/>
      </w:pPr>
      <w:rPr>
        <w:rFonts w:ascii="Times New Roman" w:eastAsia="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13"/>
    <w:rsid w:val="000170C1"/>
    <w:rsid w:val="00086996"/>
    <w:rsid w:val="00482DDB"/>
    <w:rsid w:val="00717A13"/>
    <w:rsid w:val="008D5CE8"/>
    <w:rsid w:val="008E03B9"/>
    <w:rsid w:val="00964CE3"/>
    <w:rsid w:val="00E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5CAF-7F98-4A34-ABE4-00B51EC8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7A1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13"/>
    <w:pPr>
      <w:ind w:left="400"/>
    </w:pPr>
  </w:style>
  <w:style w:type="paragraph" w:customStyle="1" w:styleId="ParaAttribute2">
    <w:name w:val="ParaAttribute2"/>
    <w:rsid w:val="00717A13"/>
    <w:pPr>
      <w:keepNext/>
      <w:keepLines/>
      <w:widowControl w:val="0"/>
      <w:wordWrap w:val="0"/>
      <w:spacing w:before="200" w:after="0" w:line="240" w:lineRule="auto"/>
    </w:pPr>
    <w:rPr>
      <w:rFonts w:ascii="Times New Roman" w:eastAsia="Batang" w:hAnsi="Times New Roman" w:cs="Times New Roman"/>
      <w:sz w:val="20"/>
      <w:szCs w:val="20"/>
      <w:lang w:eastAsia="sk-SK"/>
    </w:rPr>
  </w:style>
  <w:style w:type="character" w:customStyle="1" w:styleId="CharAttribute4">
    <w:name w:val="CharAttribute4"/>
    <w:rsid w:val="00717A13"/>
    <w:rPr>
      <w:rFonts w:ascii="Cambria" w:eastAsia="ąĹ" w:hAnsi="ąĹ"/>
      <w:b/>
      <w:color w:val="4F81BD"/>
      <w:sz w:val="22"/>
    </w:rPr>
  </w:style>
  <w:style w:type="character" w:customStyle="1" w:styleId="CharAttribute8">
    <w:name w:val="CharAttribute8"/>
    <w:rsid w:val="00717A13"/>
    <w:rPr>
      <w:rFonts w:ascii="Times New Roman" w:eastAsia="ąĹ" w:hAnsi="ąĹ"/>
      <w:color w:val="363636"/>
    </w:rPr>
  </w:style>
  <w:style w:type="character" w:customStyle="1" w:styleId="CharAttribute55">
    <w:name w:val="CharAttribute55"/>
    <w:rsid w:val="008E03B9"/>
    <w:rPr>
      <w:rFonts w:ascii="Times New Roman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Spevak</cp:lastModifiedBy>
  <cp:revision>8</cp:revision>
  <dcterms:created xsi:type="dcterms:W3CDTF">2014-01-21T06:28:00Z</dcterms:created>
  <dcterms:modified xsi:type="dcterms:W3CDTF">2019-01-16T19:33:00Z</dcterms:modified>
</cp:coreProperties>
</file>