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25C" w:rsidRDefault="00485452" w:rsidP="0026025C">
      <w:pPr>
        <w:pStyle w:val="Titulok"/>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auto"/>
          <w:sz w:val="30"/>
          <w:szCs w:val="30"/>
        </w:rPr>
      </w:pPr>
      <w:r w:rsidRPr="002B6931">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-6985</wp:posOffset>
            </wp:positionV>
            <wp:extent cx="852805" cy="1242060"/>
            <wp:effectExtent l="0" t="0" r="4445" b="0"/>
            <wp:wrapSquare wrapText="bothSides"/>
            <wp:docPr id="1" name="Obrázok 1" descr="logo_SAKF_3barv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AKF_3barvy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2805" cy="1242060"/>
                    </a:xfrm>
                    <a:prstGeom prst="rect">
                      <a:avLst/>
                    </a:prstGeom>
                    <a:noFill/>
                  </pic:spPr>
                </pic:pic>
              </a:graphicData>
            </a:graphic>
            <wp14:sizeRelH relativeFrom="page">
              <wp14:pctWidth>0</wp14:pctWidth>
            </wp14:sizeRelH>
            <wp14:sizeRelV relativeFrom="page">
              <wp14:pctHeight>0</wp14:pctHeight>
            </wp14:sizeRelV>
          </wp:anchor>
        </w:drawing>
      </w:r>
      <w:r w:rsidRPr="002B6931">
        <w:rPr>
          <w:rFonts w:ascii="Times New Roman" w:hAnsi="Times New Roman" w:cs="Times New Roman"/>
          <w:color w:val="auto"/>
          <w:sz w:val="30"/>
          <w:szCs w:val="30"/>
        </w:rPr>
        <w:t xml:space="preserve">Slovenská </w:t>
      </w:r>
    </w:p>
    <w:p w:rsidR="0026025C" w:rsidRDefault="00485452" w:rsidP="0026025C">
      <w:pPr>
        <w:pStyle w:val="Titulok"/>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auto"/>
          <w:sz w:val="30"/>
          <w:szCs w:val="30"/>
        </w:rPr>
      </w:pPr>
      <w:r w:rsidRPr="002B6931">
        <w:rPr>
          <w:rFonts w:ascii="Times New Roman" w:hAnsi="Times New Roman" w:cs="Times New Roman"/>
          <w:color w:val="auto"/>
          <w:sz w:val="30"/>
          <w:szCs w:val="30"/>
        </w:rPr>
        <w:t xml:space="preserve">asociácia </w:t>
      </w:r>
    </w:p>
    <w:p w:rsidR="0026025C" w:rsidRDefault="00485452" w:rsidP="0026025C">
      <w:pPr>
        <w:pStyle w:val="Titulok"/>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auto"/>
          <w:sz w:val="30"/>
          <w:szCs w:val="30"/>
        </w:rPr>
      </w:pPr>
      <w:r w:rsidRPr="002B6931">
        <w:rPr>
          <w:rFonts w:ascii="Times New Roman" w:hAnsi="Times New Roman" w:cs="Times New Roman"/>
          <w:color w:val="auto"/>
          <w:sz w:val="30"/>
          <w:szCs w:val="30"/>
        </w:rPr>
        <w:t xml:space="preserve">kvetinárov a </w:t>
      </w:r>
    </w:p>
    <w:p w:rsidR="0026025C" w:rsidRDefault="0026025C" w:rsidP="0026025C">
      <w:pPr>
        <w:pStyle w:val="Titulok"/>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auto"/>
          <w:sz w:val="30"/>
          <w:szCs w:val="30"/>
        </w:rPr>
      </w:pPr>
      <w:r w:rsidRPr="002B6931">
        <w:rPr>
          <w:noProof/>
          <w:color w:val="auto"/>
        </w:rPr>
        <mc:AlternateContent>
          <mc:Choice Requires="wps">
            <w:drawing>
              <wp:anchor distT="152400" distB="152400" distL="152400" distR="152400" simplePos="0" relativeHeight="251661312" behindDoc="0" locked="0" layoutInCell="1" allowOverlap="1" wp14:anchorId="1E912A4F" wp14:editId="4210CDF9">
                <wp:simplePos x="0" y="0"/>
                <wp:positionH relativeFrom="page">
                  <wp:posOffset>1711696</wp:posOffset>
                </wp:positionH>
                <wp:positionV relativeFrom="page">
                  <wp:posOffset>1929334</wp:posOffset>
                </wp:positionV>
                <wp:extent cx="5270500" cy="0"/>
                <wp:effectExtent l="0" t="0" r="25400" b="19050"/>
                <wp:wrapTopAndBottom/>
                <wp:docPr id="1073741826" name="Rovná spojnica 1073741826"/>
                <wp:cNvGraphicFramePr/>
                <a:graphic xmlns:a="http://schemas.openxmlformats.org/drawingml/2006/main">
                  <a:graphicData uri="http://schemas.microsoft.com/office/word/2010/wordprocessingShape">
                    <wps:wsp>
                      <wps:cNvCnPr/>
                      <wps:spPr>
                        <a:xfrm>
                          <a:off x="0" y="0"/>
                          <a:ext cx="5270500" cy="0"/>
                        </a:xfrm>
                        <a:prstGeom prst="line">
                          <a:avLst/>
                        </a:prstGeom>
                        <a:noFill/>
                        <a:ln w="25400" cap="flat" cmpd="sng" algn="ctr">
                          <a:solidFill>
                            <a:srgbClr val="000000"/>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2DAE4D" id="Rovná spojnica 1073741826" o:spid="_x0000_s1026" style="position:absolute;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134.8pt,151.9pt" to="549.8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" strokeweight="2pt">
                <v:stroke miterlimit="4" joinstyle="miter"/>
                <w10:wrap type="topAndBottom" anchorx="page" anchory="page"/>
              </v:line>
            </w:pict>
          </mc:Fallback>
        </mc:AlternateContent>
      </w:r>
      <w:r w:rsidR="00485452" w:rsidRPr="002B6931">
        <w:rPr>
          <w:rFonts w:ascii="Times New Roman" w:hAnsi="Times New Roman" w:cs="Times New Roman"/>
          <w:color w:val="auto"/>
          <w:sz w:val="30"/>
          <w:szCs w:val="30"/>
        </w:rPr>
        <w:t>floristov</w:t>
      </w:r>
    </w:p>
    <w:p w:rsidR="00485452" w:rsidRPr="0026025C" w:rsidRDefault="0026025C" w:rsidP="0026025C">
      <w:pPr>
        <w:pStyle w:val="Titulok"/>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val="0"/>
          <w:color w:val="auto"/>
          <w:sz w:val="30"/>
          <w:szCs w:val="30"/>
        </w:rPr>
      </w:pPr>
      <w:r>
        <w:rPr>
          <w:rFonts w:ascii="Times New Roman" w:hAnsi="Times New Roman" w:cs="Times New Roman"/>
          <w:b w:val="0"/>
          <w:caps w:val="0"/>
          <w:color w:val="auto"/>
          <w:sz w:val="22"/>
          <w:szCs w:val="22"/>
        </w:rPr>
        <w:t>Brezová ulica č. 2, 921 01 P</w:t>
      </w:r>
      <w:r w:rsidRPr="0026025C">
        <w:rPr>
          <w:rFonts w:ascii="Times New Roman" w:hAnsi="Times New Roman" w:cs="Times New Roman"/>
          <w:b w:val="0"/>
          <w:caps w:val="0"/>
          <w:color w:val="auto"/>
          <w:sz w:val="22"/>
          <w:szCs w:val="22"/>
        </w:rPr>
        <w:t>iešťany</w:t>
      </w:r>
    </w:p>
    <w:p w:rsidR="00485452" w:rsidRPr="002B6931" w:rsidRDefault="00485452" w:rsidP="00485452">
      <w:pPr>
        <w:jc w:val="both"/>
        <w:rPr>
          <w:color w:val="92D050"/>
          <w:sz w:val="20"/>
          <w:szCs w:val="20"/>
        </w:rPr>
      </w:pPr>
    </w:p>
    <w:p w:rsidR="00485452" w:rsidRPr="002B6931" w:rsidRDefault="00485452" w:rsidP="00485452">
      <w:pPr>
        <w:jc w:val="both"/>
        <w:rPr>
          <w:color w:val="auto"/>
          <w:sz w:val="20"/>
          <w:szCs w:val="20"/>
        </w:rPr>
      </w:pPr>
      <w:bookmarkStart w:id="0" w:name="_GoBack"/>
      <w:bookmarkEnd w:id="0"/>
    </w:p>
    <w:p w:rsidR="00485452" w:rsidRPr="002B6931" w:rsidRDefault="00485452" w:rsidP="00485452">
      <w:pPr>
        <w:jc w:val="both"/>
        <w:rPr>
          <w:color w:val="auto"/>
          <w:sz w:val="20"/>
          <w:szCs w:val="20"/>
        </w:rPr>
      </w:pPr>
    </w:p>
    <w:p w:rsidR="00485452" w:rsidRPr="002B6931" w:rsidRDefault="00485452" w:rsidP="00485452">
      <w:pPr>
        <w:jc w:val="both"/>
        <w:rPr>
          <w:rFonts w:eastAsia="Arial"/>
          <w:b/>
          <w:bCs/>
          <w:color w:val="auto"/>
          <w:sz w:val="20"/>
          <w:szCs w:val="20"/>
          <w:u w:val="single"/>
        </w:rPr>
      </w:pPr>
      <w:r w:rsidRPr="002B6931">
        <w:rPr>
          <w:color w:val="auto"/>
          <w:sz w:val="20"/>
          <w:szCs w:val="20"/>
        </w:rPr>
        <w:t>SLOVENSKÁ ASOCIÁCIA KVETINÁROV A FLORISTOV (ďalej len SAKF) pre účely riadnej informovanosti spotrebiteľa o rozsahu, podmienkach a spôsobe uplatnenia zodpovednosti za vady tovarov a služieb, ako aj pre zabezpečenie jednotného, rýchleho a správneho postupu pri vybavovaní reklamácií vád tovaru alebo služieb spolu s predajcom,</w:t>
      </w:r>
    </w:p>
    <w:p w:rsidR="00485452" w:rsidRPr="002B6931" w:rsidRDefault="00485452" w:rsidP="00485452">
      <w:pPr>
        <w:rPr>
          <w:rFonts w:eastAsia="Arial"/>
          <w:b/>
          <w:bCs/>
          <w:color w:val="auto"/>
          <w:sz w:val="22"/>
          <w:szCs w:val="22"/>
          <w:u w:val="single"/>
        </w:rPr>
      </w:pPr>
    </w:p>
    <w:p w:rsidR="00485452" w:rsidRPr="002B6931" w:rsidRDefault="00485452" w:rsidP="00485452">
      <w:pPr>
        <w:rPr>
          <w:rFonts w:eastAsia="Arial"/>
          <w:b/>
          <w:bCs/>
          <w:color w:val="auto"/>
          <w:sz w:val="22"/>
          <w:szCs w:val="22"/>
          <w:u w:val="single"/>
        </w:rPr>
      </w:pPr>
    </w:p>
    <w:p w:rsidR="00485452" w:rsidRPr="002B6931" w:rsidRDefault="00485452" w:rsidP="00485452">
      <w:pPr>
        <w:rPr>
          <w:rFonts w:eastAsia="Arial"/>
          <w:b/>
          <w:bCs/>
          <w:color w:val="auto"/>
        </w:rPr>
      </w:pPr>
      <w:r w:rsidRPr="002B6931">
        <w:rPr>
          <w:rFonts w:eastAsia="Arial"/>
          <w:b/>
          <w:bCs/>
          <w:color w:val="auto"/>
          <w:sz w:val="22"/>
          <w:szCs w:val="22"/>
        </w:rPr>
        <w:tab/>
      </w:r>
      <w:r w:rsidRPr="002B6931">
        <w:rPr>
          <w:rFonts w:eastAsia="Arial"/>
          <w:b/>
          <w:bCs/>
          <w:color w:val="auto"/>
          <w:sz w:val="22"/>
          <w:szCs w:val="22"/>
        </w:rPr>
        <w:tab/>
      </w:r>
      <w:r w:rsidRPr="002B6931">
        <w:rPr>
          <w:b/>
          <w:bCs/>
          <w:color w:val="auto"/>
        </w:rPr>
        <w:t>Obchodný názov: ……………………………………………………</w:t>
      </w:r>
    </w:p>
    <w:p w:rsidR="00485452" w:rsidRPr="002B6931" w:rsidRDefault="00485452" w:rsidP="00485452">
      <w:pPr>
        <w:rPr>
          <w:rFonts w:eastAsia="Arial"/>
          <w:b/>
          <w:bCs/>
          <w:color w:val="auto"/>
        </w:rPr>
      </w:pPr>
      <w:r w:rsidRPr="002B6931">
        <w:rPr>
          <w:rFonts w:eastAsia="Arial"/>
          <w:color w:val="auto"/>
        </w:rPr>
        <w:tab/>
      </w:r>
      <w:r w:rsidRPr="002B6931">
        <w:rPr>
          <w:rFonts w:eastAsia="Arial"/>
          <w:color w:val="auto"/>
        </w:rPr>
        <w:tab/>
      </w:r>
      <w:r w:rsidRPr="002B6931">
        <w:rPr>
          <w:b/>
          <w:bCs/>
          <w:color w:val="auto"/>
        </w:rPr>
        <w:t>Adresa podnikania: …………….., IČO: …………………………..</w:t>
      </w:r>
    </w:p>
    <w:p w:rsidR="00485452" w:rsidRPr="002B6931" w:rsidRDefault="00485452" w:rsidP="00485452">
      <w:pPr>
        <w:rPr>
          <w:rFonts w:eastAsia="Arial"/>
          <w:color w:val="auto"/>
        </w:rPr>
      </w:pPr>
      <w:r w:rsidRPr="002B6931">
        <w:rPr>
          <w:rFonts w:eastAsia="Arial"/>
          <w:color w:val="auto"/>
        </w:rPr>
        <w:tab/>
      </w:r>
      <w:r w:rsidRPr="002B6931">
        <w:rPr>
          <w:rFonts w:eastAsia="Arial"/>
          <w:color w:val="auto"/>
        </w:rPr>
        <w:tab/>
      </w:r>
      <w:r w:rsidRPr="002B6931">
        <w:rPr>
          <w:b/>
          <w:bCs/>
          <w:color w:val="auto"/>
        </w:rPr>
        <w:t xml:space="preserve">Okresný úrad:……. ,vložka č.: …………… , </w:t>
      </w:r>
      <w:proofErr w:type="spellStart"/>
      <w:r w:rsidRPr="002B6931">
        <w:rPr>
          <w:b/>
          <w:bCs/>
          <w:color w:val="auto"/>
        </w:rPr>
        <w:t>Žo</w:t>
      </w:r>
      <w:proofErr w:type="spellEnd"/>
      <w:r w:rsidRPr="002B6931">
        <w:rPr>
          <w:b/>
          <w:bCs/>
          <w:color w:val="auto"/>
        </w:rPr>
        <w:t>: ………………..</w:t>
      </w:r>
    </w:p>
    <w:p w:rsidR="00485452" w:rsidRPr="002B6931" w:rsidRDefault="00485452" w:rsidP="00485452">
      <w:pPr>
        <w:rPr>
          <w:rFonts w:eastAsia="Arial"/>
          <w:b/>
          <w:bCs/>
          <w:color w:val="auto"/>
        </w:rPr>
      </w:pPr>
      <w:r w:rsidRPr="002B6931">
        <w:rPr>
          <w:rFonts w:eastAsia="Arial"/>
          <w:color w:val="auto"/>
        </w:rPr>
        <w:tab/>
      </w:r>
      <w:r w:rsidRPr="002B6931">
        <w:rPr>
          <w:rFonts w:eastAsia="Arial"/>
          <w:color w:val="auto"/>
        </w:rPr>
        <w:tab/>
      </w:r>
      <w:r w:rsidRPr="002B6931">
        <w:rPr>
          <w:b/>
          <w:bCs/>
          <w:color w:val="auto"/>
        </w:rPr>
        <w:t>Prevádzkareň: ………………………………………………………..</w:t>
      </w:r>
    </w:p>
    <w:p w:rsidR="00485452" w:rsidRPr="002B6931" w:rsidRDefault="00485452" w:rsidP="00485452">
      <w:pPr>
        <w:rPr>
          <w:rFonts w:eastAsia="Arial"/>
          <w:b/>
          <w:bCs/>
          <w:color w:val="auto"/>
        </w:rPr>
      </w:pPr>
      <w:r w:rsidRPr="002B6931">
        <w:rPr>
          <w:rFonts w:eastAsia="Arial"/>
          <w:b/>
          <w:bCs/>
          <w:color w:val="auto"/>
        </w:rPr>
        <w:tab/>
      </w:r>
      <w:r w:rsidRPr="002B6931">
        <w:rPr>
          <w:rFonts w:eastAsia="Arial"/>
          <w:b/>
          <w:bCs/>
          <w:color w:val="auto"/>
        </w:rPr>
        <w:tab/>
        <w:t xml:space="preserve">Reklamácie vybavuje: </w:t>
      </w:r>
      <w:r w:rsidRPr="002B6931">
        <w:rPr>
          <w:b/>
          <w:bCs/>
          <w:color w:val="auto"/>
        </w:rPr>
        <w:t>………………………………………………</w:t>
      </w:r>
    </w:p>
    <w:p w:rsidR="00485452" w:rsidRPr="002B6931" w:rsidRDefault="00485452" w:rsidP="00485452">
      <w:pPr>
        <w:rPr>
          <w:rFonts w:eastAsia="Arial"/>
          <w:color w:val="auto"/>
          <w:sz w:val="22"/>
          <w:szCs w:val="22"/>
        </w:rPr>
      </w:pPr>
    </w:p>
    <w:p w:rsidR="00485452" w:rsidRPr="002B6931" w:rsidRDefault="00485452" w:rsidP="00485452">
      <w:pPr>
        <w:jc w:val="both"/>
        <w:rPr>
          <w:color w:val="auto"/>
          <w:sz w:val="20"/>
          <w:szCs w:val="20"/>
        </w:rPr>
      </w:pPr>
    </w:p>
    <w:p w:rsidR="00485452" w:rsidRPr="002B6931" w:rsidRDefault="00485452" w:rsidP="00485452">
      <w:pPr>
        <w:jc w:val="both"/>
        <w:rPr>
          <w:rFonts w:eastAsia="Arial"/>
          <w:color w:val="auto"/>
          <w:sz w:val="20"/>
          <w:szCs w:val="20"/>
        </w:rPr>
      </w:pPr>
      <w:r w:rsidRPr="002B6931">
        <w:rPr>
          <w:color w:val="auto"/>
          <w:sz w:val="20"/>
          <w:szCs w:val="20"/>
        </w:rPr>
        <w:t>ktorý je riadnym členom SAFK podľa stanov združenia, v súlade s ustanovením § 18 zákona č. 250/2007 Zb. o ochrane spotrebiteľa v platnom znení a v súlade s ustanoveniami § 619 a </w:t>
      </w:r>
      <w:proofErr w:type="spellStart"/>
      <w:r w:rsidRPr="002B6931">
        <w:rPr>
          <w:color w:val="auto"/>
          <w:sz w:val="20"/>
          <w:szCs w:val="20"/>
        </w:rPr>
        <w:t>nasl</w:t>
      </w:r>
      <w:proofErr w:type="spellEnd"/>
      <w:r w:rsidRPr="002B6931">
        <w:rPr>
          <w:color w:val="auto"/>
          <w:sz w:val="20"/>
          <w:szCs w:val="20"/>
        </w:rPr>
        <w:t>. zákona č. 40/1964 Zb. (Občiansky zákonník) v platnom znení používa tento</w:t>
      </w:r>
    </w:p>
    <w:p w:rsidR="00485452" w:rsidRPr="002B6931" w:rsidRDefault="00485452" w:rsidP="00485452">
      <w:pPr>
        <w:pStyle w:val="Titulok"/>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color w:val="auto"/>
          <w:sz w:val="22"/>
          <w:szCs w:val="22"/>
        </w:rPr>
      </w:pPr>
    </w:p>
    <w:p w:rsidR="00485452" w:rsidRPr="002B6931" w:rsidRDefault="00485452" w:rsidP="00485452">
      <w:pPr>
        <w:pStyle w:val="Titulok"/>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color w:val="auto"/>
          <w:sz w:val="22"/>
          <w:szCs w:val="22"/>
        </w:rPr>
      </w:pPr>
    </w:p>
    <w:p w:rsidR="00485452" w:rsidRPr="002B6931" w:rsidRDefault="00485452" w:rsidP="00485452">
      <w:pPr>
        <w:pStyle w:val="Titulok"/>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color w:val="auto"/>
          <w:sz w:val="22"/>
          <w:szCs w:val="22"/>
        </w:rPr>
      </w:pPr>
    </w:p>
    <w:p w:rsidR="00485452" w:rsidRPr="002B6931" w:rsidRDefault="00485452" w:rsidP="00485452">
      <w:pPr>
        <w:pStyle w:val="Titulok"/>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auto"/>
          <w:sz w:val="40"/>
          <w:szCs w:val="40"/>
        </w:rPr>
      </w:pPr>
      <w:r w:rsidRPr="002B6931">
        <w:rPr>
          <w:rFonts w:ascii="Times New Roman" w:hAnsi="Times New Roman" w:cs="Times New Roman"/>
          <w:color w:val="auto"/>
          <w:sz w:val="40"/>
          <w:szCs w:val="40"/>
        </w:rPr>
        <w:t xml:space="preserve">reklamačný </w:t>
      </w:r>
      <w:r w:rsidRPr="002B6931">
        <w:rPr>
          <w:rFonts w:ascii="Times New Roman" w:hAnsi="Times New Roman" w:cs="Times New Roman"/>
          <w:color w:val="auto"/>
          <w:sz w:val="40"/>
          <w:szCs w:val="40"/>
          <w:lang w:val="pt-PT"/>
        </w:rPr>
        <w:t>poriadok</w:t>
      </w:r>
    </w:p>
    <w:p w:rsidR="00485452" w:rsidRPr="002B6931" w:rsidRDefault="00485452" w:rsidP="00485452">
      <w:pPr>
        <w:jc w:val="both"/>
        <w:rPr>
          <w:rFonts w:eastAsia="Arial"/>
          <w:color w:val="auto"/>
          <w:sz w:val="22"/>
          <w:szCs w:val="22"/>
        </w:rPr>
      </w:pPr>
    </w:p>
    <w:p w:rsidR="00FD13D0" w:rsidRPr="002B6931" w:rsidRDefault="00FD13D0"/>
    <w:p w:rsidR="00485452" w:rsidRPr="002B6931" w:rsidRDefault="00485452" w:rsidP="00485452">
      <w:pPr>
        <w:pStyle w:val="Odsekzoznamu"/>
        <w:numPr>
          <w:ilvl w:val="0"/>
          <w:numId w:val="1"/>
        </w:numPr>
        <w:rPr>
          <w:b/>
        </w:rPr>
      </w:pPr>
      <w:r w:rsidRPr="002B6931">
        <w:rPr>
          <w:b/>
        </w:rPr>
        <w:t>Prevencia</w:t>
      </w:r>
    </w:p>
    <w:p w:rsidR="00485452" w:rsidRPr="002B6931" w:rsidRDefault="00485452" w:rsidP="00485452">
      <w:pPr>
        <w:pStyle w:val="Odsekzoznamu"/>
        <w:ind w:left="360"/>
      </w:pPr>
    </w:p>
    <w:p w:rsidR="00485452" w:rsidRPr="002B6931" w:rsidRDefault="00485452" w:rsidP="00485452">
      <w:pPr>
        <w:numPr>
          <w:ilvl w:val="1"/>
          <w:numId w:val="2"/>
        </w:numPr>
        <w:tabs>
          <w:tab w:val="left" w:pos="885"/>
        </w:tabs>
        <w:jc w:val="both"/>
        <w:rPr>
          <w:rFonts w:eastAsia="Arial"/>
          <w:color w:val="auto"/>
          <w:sz w:val="20"/>
          <w:szCs w:val="20"/>
        </w:rPr>
      </w:pPr>
      <w:r w:rsidRPr="002B6931">
        <w:rPr>
          <w:color w:val="auto"/>
          <w:sz w:val="20"/>
          <w:szCs w:val="20"/>
        </w:rPr>
        <w:t>Zákazník je povinný už pri výbere tovaru zohľadniť správnosť typu, tvaru, vlastností tovaru, účel použitia, prevedenie, materiálové zloženie a spôsob ošetrovania tovaru, aby zodpovedal jeho potrebám. Iba tovar dobre zvolený z hľadiska funkčnosti, sortimentu a účelu použitia je predpokladom naplnenia jeho úžitkovej hodnoty a účelu použitia.</w:t>
      </w:r>
    </w:p>
    <w:p w:rsidR="00485452" w:rsidRPr="002B6931" w:rsidRDefault="00485452" w:rsidP="00485452">
      <w:pPr>
        <w:tabs>
          <w:tab w:val="left" w:pos="885"/>
        </w:tabs>
        <w:ind w:left="785"/>
        <w:jc w:val="both"/>
        <w:rPr>
          <w:rFonts w:eastAsia="Arial"/>
          <w:color w:val="auto"/>
          <w:sz w:val="20"/>
          <w:szCs w:val="20"/>
        </w:rPr>
      </w:pPr>
    </w:p>
    <w:p w:rsidR="00485452" w:rsidRPr="002B6931" w:rsidRDefault="00485452" w:rsidP="00485452">
      <w:pPr>
        <w:numPr>
          <w:ilvl w:val="1"/>
          <w:numId w:val="2"/>
        </w:numPr>
        <w:tabs>
          <w:tab w:val="left" w:pos="885"/>
        </w:tabs>
        <w:jc w:val="both"/>
        <w:rPr>
          <w:rFonts w:eastAsia="Arial"/>
          <w:color w:val="auto"/>
          <w:sz w:val="20"/>
          <w:szCs w:val="20"/>
        </w:rPr>
      </w:pPr>
      <w:r w:rsidRPr="002B6931">
        <w:rPr>
          <w:color w:val="auto"/>
          <w:sz w:val="20"/>
          <w:szCs w:val="20"/>
        </w:rPr>
        <w:t>Po celú dobu používania zakúpeného tovaru je nutné, aby zákazník venoval dostatočnú pozornosť základným pravidlám používania tohto tovaru. Zvlášť je povinný  na všetky faktory nepriaznivo ovplyvňujúce plnú funkčnosť a životnosť tovarov, napr. používanie tovaru na nevhodné účely, nevhodným spôsobom a pod.</w:t>
      </w:r>
    </w:p>
    <w:p w:rsidR="00485452" w:rsidRPr="002B6931" w:rsidRDefault="00485452" w:rsidP="00485452">
      <w:pPr>
        <w:tabs>
          <w:tab w:val="left" w:pos="885"/>
        </w:tabs>
        <w:jc w:val="both"/>
        <w:rPr>
          <w:rFonts w:eastAsia="Arial"/>
          <w:color w:val="auto"/>
          <w:sz w:val="20"/>
          <w:szCs w:val="20"/>
        </w:rPr>
      </w:pPr>
    </w:p>
    <w:p w:rsidR="00485452" w:rsidRPr="002B6931" w:rsidRDefault="00485452" w:rsidP="00485452">
      <w:pPr>
        <w:numPr>
          <w:ilvl w:val="1"/>
          <w:numId w:val="2"/>
        </w:numPr>
        <w:tabs>
          <w:tab w:val="left" w:pos="885"/>
        </w:tabs>
        <w:jc w:val="both"/>
        <w:rPr>
          <w:rFonts w:eastAsia="Arial"/>
          <w:color w:val="auto"/>
          <w:sz w:val="20"/>
          <w:szCs w:val="20"/>
        </w:rPr>
      </w:pPr>
      <w:r w:rsidRPr="002B6931">
        <w:rPr>
          <w:color w:val="auto"/>
          <w:sz w:val="20"/>
          <w:szCs w:val="20"/>
        </w:rPr>
        <w:t>Podmienkou pre zachovanie dobrého stavu tovaru a jeho funkčnosti je jeho pravidelná údržba. Nesprávna alebo nedostatočná údržba tovaru totiž podstatne skracuje jeho plnú funkčnosť a životnosť.</w:t>
      </w:r>
    </w:p>
    <w:p w:rsidR="00485452" w:rsidRPr="002B6931" w:rsidRDefault="00485452" w:rsidP="00485452">
      <w:pPr>
        <w:tabs>
          <w:tab w:val="left" w:pos="885"/>
        </w:tabs>
        <w:jc w:val="both"/>
        <w:rPr>
          <w:rFonts w:eastAsia="Arial"/>
          <w:color w:val="auto"/>
          <w:sz w:val="20"/>
          <w:szCs w:val="20"/>
        </w:rPr>
      </w:pPr>
    </w:p>
    <w:p w:rsidR="00485452" w:rsidRPr="002B6931" w:rsidRDefault="00485452" w:rsidP="00485452">
      <w:pPr>
        <w:numPr>
          <w:ilvl w:val="0"/>
          <w:numId w:val="1"/>
        </w:numPr>
        <w:jc w:val="both"/>
        <w:rPr>
          <w:rFonts w:eastAsia="Arial"/>
          <w:b/>
          <w:bCs/>
          <w:color w:val="auto"/>
          <w:szCs w:val="22"/>
        </w:rPr>
      </w:pPr>
      <w:r w:rsidRPr="002B6931">
        <w:rPr>
          <w:b/>
          <w:bCs/>
          <w:color w:val="auto"/>
          <w:szCs w:val="22"/>
        </w:rPr>
        <w:t xml:space="preserve">Právo kupujúceho na reklamáciu </w:t>
      </w:r>
      <w:proofErr w:type="spellStart"/>
      <w:r w:rsidRPr="002B6931">
        <w:rPr>
          <w:b/>
          <w:bCs/>
          <w:color w:val="auto"/>
          <w:szCs w:val="22"/>
        </w:rPr>
        <w:t>vadného</w:t>
      </w:r>
      <w:proofErr w:type="spellEnd"/>
      <w:r w:rsidRPr="002B6931">
        <w:rPr>
          <w:b/>
          <w:bCs/>
          <w:color w:val="auto"/>
          <w:szCs w:val="22"/>
        </w:rPr>
        <w:t xml:space="preserve"> tovaru</w:t>
      </w:r>
    </w:p>
    <w:p w:rsidR="00485452" w:rsidRPr="002B6931" w:rsidRDefault="00485452" w:rsidP="00485452">
      <w:pPr>
        <w:jc w:val="both"/>
        <w:rPr>
          <w:rFonts w:eastAsia="Arial"/>
          <w:b/>
          <w:bCs/>
          <w:color w:val="auto"/>
          <w:sz w:val="22"/>
          <w:szCs w:val="22"/>
        </w:rPr>
      </w:pPr>
    </w:p>
    <w:p w:rsidR="00485452" w:rsidRPr="002B6931" w:rsidRDefault="00485452" w:rsidP="00485452">
      <w:pPr>
        <w:jc w:val="both"/>
        <w:rPr>
          <w:rFonts w:eastAsia="Arial"/>
          <w:bCs/>
          <w:color w:val="auto"/>
          <w:sz w:val="22"/>
          <w:szCs w:val="22"/>
        </w:rPr>
      </w:pPr>
      <w:r w:rsidRPr="002B6931">
        <w:rPr>
          <w:rFonts w:eastAsia="Arial"/>
          <w:bCs/>
          <w:color w:val="auto"/>
          <w:sz w:val="22"/>
          <w:szCs w:val="22"/>
        </w:rPr>
        <w:t>2.1.</w:t>
      </w:r>
      <w:r w:rsidRPr="002B6931">
        <w:rPr>
          <w:rFonts w:eastAsia="Arial"/>
          <w:bCs/>
          <w:color w:val="auto"/>
          <w:sz w:val="22"/>
          <w:szCs w:val="22"/>
        </w:rPr>
        <w:tab/>
        <w:t xml:space="preserve">Predávajúci zodpovedá za vady, ktoré má predaná vec pri prevzatí kupujúcim a za </w:t>
      </w:r>
    </w:p>
    <w:p w:rsidR="00485452" w:rsidRPr="002B6931" w:rsidRDefault="00485452" w:rsidP="00485452">
      <w:pPr>
        <w:ind w:left="708"/>
        <w:jc w:val="both"/>
        <w:rPr>
          <w:rFonts w:eastAsia="Arial"/>
          <w:bCs/>
          <w:color w:val="auto"/>
          <w:sz w:val="22"/>
          <w:szCs w:val="22"/>
        </w:rPr>
      </w:pPr>
      <w:r w:rsidRPr="002B6931">
        <w:rPr>
          <w:rFonts w:eastAsia="Arial"/>
          <w:bCs/>
          <w:color w:val="auto"/>
          <w:sz w:val="22"/>
          <w:szCs w:val="22"/>
        </w:rPr>
        <w:t>vady, ktoré sa vyskytnú po prevzatí veci v záručnej dobe. Pred odovzdaním veci, je povinnosťou predávajúceho tovar dôkladne skontrolovať (akosť a fyzicky stav, správny počet)</w:t>
      </w:r>
    </w:p>
    <w:p w:rsidR="00485452" w:rsidRPr="002B6931" w:rsidRDefault="00485452" w:rsidP="00485452">
      <w:pPr>
        <w:ind w:left="708"/>
        <w:jc w:val="both"/>
        <w:rPr>
          <w:rFonts w:eastAsia="Arial"/>
          <w:bCs/>
          <w:color w:val="auto"/>
          <w:sz w:val="22"/>
          <w:szCs w:val="22"/>
        </w:rPr>
      </w:pPr>
    </w:p>
    <w:p w:rsidR="00485452" w:rsidRPr="002B6931" w:rsidRDefault="00485452" w:rsidP="00485452">
      <w:pPr>
        <w:ind w:left="705" w:hanging="705"/>
        <w:jc w:val="both"/>
        <w:rPr>
          <w:color w:val="auto"/>
          <w:sz w:val="22"/>
          <w:szCs w:val="22"/>
        </w:rPr>
      </w:pPr>
      <w:r w:rsidRPr="002B6931">
        <w:lastRenderedPageBreak/>
        <w:t>2.2.</w:t>
      </w:r>
      <w:r w:rsidRPr="002B6931">
        <w:tab/>
      </w:r>
      <w:r w:rsidRPr="002B6931">
        <w:rPr>
          <w:color w:val="auto"/>
          <w:sz w:val="22"/>
          <w:szCs w:val="22"/>
        </w:rPr>
        <w:t>Vada na tovare môže byť spôsobená fyzickou činnosťou (zlomený kvet, iné poškodenie) alebo môže byť skrytá vada (náhle zoschnutie, náhle zvädnutie, ...).</w:t>
      </w:r>
    </w:p>
    <w:p w:rsidR="00485452" w:rsidRPr="002B6931" w:rsidRDefault="00485452" w:rsidP="00485452">
      <w:pPr>
        <w:ind w:left="705" w:hanging="705"/>
        <w:jc w:val="both"/>
        <w:rPr>
          <w:rFonts w:eastAsia="Arial"/>
          <w:color w:val="auto"/>
          <w:sz w:val="22"/>
          <w:szCs w:val="22"/>
        </w:rPr>
      </w:pPr>
    </w:p>
    <w:p w:rsidR="00485452" w:rsidRPr="002B6931" w:rsidRDefault="00485452" w:rsidP="00485452">
      <w:pPr>
        <w:ind w:left="705" w:hanging="705"/>
        <w:jc w:val="both"/>
        <w:rPr>
          <w:rFonts w:eastAsia="Arial"/>
          <w:color w:val="auto"/>
          <w:sz w:val="22"/>
          <w:szCs w:val="22"/>
        </w:rPr>
      </w:pPr>
      <w:r w:rsidRPr="002B6931">
        <w:rPr>
          <w:rFonts w:eastAsia="Arial"/>
          <w:color w:val="auto"/>
          <w:sz w:val="22"/>
          <w:szCs w:val="22"/>
        </w:rPr>
        <w:t>2.3.</w:t>
      </w:r>
      <w:r w:rsidRPr="002B6931">
        <w:rPr>
          <w:rFonts w:eastAsia="Arial"/>
          <w:color w:val="auto"/>
          <w:sz w:val="22"/>
          <w:szCs w:val="22"/>
        </w:rPr>
        <w:tab/>
      </w:r>
      <w:r w:rsidRPr="002B6931">
        <w:rPr>
          <w:color w:val="auto"/>
          <w:sz w:val="22"/>
          <w:szCs w:val="22"/>
        </w:rPr>
        <w:t>Kupujúci je oprávnený nároky zo zodpovednosti za vady, ak vady osobne oznámil predávajúcemu alebo osobe určenej na vykonanie opravy bez zbytočného odkladu po tom, čo mal možnosť prezrieť a vyskúšať si tovar. Kupujúci môže uplatniť nároky z vád tovaru najneskôr do uplynutia záručnej doby, potom jeho práva zanikajú. Práva zo zodpovednosti za vady pri tovaroch, ktoré sa rýchlo kazia, musia sa uplatniť najneskôr podľa skupín tovarov nasledovne:</w:t>
      </w:r>
    </w:p>
    <w:p w:rsidR="00485452" w:rsidRPr="002B6931" w:rsidRDefault="00485452" w:rsidP="00485452">
      <w:pPr>
        <w:pStyle w:val="Odsekzoznamu"/>
        <w:rPr>
          <w:rFonts w:eastAsia="Arial"/>
          <w:color w:val="auto"/>
          <w:sz w:val="22"/>
          <w:szCs w:val="22"/>
        </w:rPr>
      </w:pPr>
    </w:p>
    <w:p w:rsidR="00485452" w:rsidRPr="002B6931" w:rsidRDefault="00485452" w:rsidP="00485452">
      <w:pPr>
        <w:numPr>
          <w:ilvl w:val="0"/>
          <w:numId w:val="10"/>
        </w:numPr>
        <w:jc w:val="both"/>
        <w:rPr>
          <w:rFonts w:eastAsia="Arial"/>
          <w:color w:val="auto"/>
          <w:sz w:val="22"/>
          <w:szCs w:val="22"/>
        </w:rPr>
      </w:pPr>
      <w:r w:rsidRPr="002B6931">
        <w:rPr>
          <w:color w:val="auto"/>
          <w:sz w:val="22"/>
          <w:szCs w:val="22"/>
        </w:rPr>
        <w:t>Rezané a kvitnúce črepníkové rastliny do 24 hodín od ich zakúpenia.</w:t>
      </w:r>
    </w:p>
    <w:p w:rsidR="00485452" w:rsidRPr="002B6931" w:rsidRDefault="00485452" w:rsidP="00485452">
      <w:pPr>
        <w:numPr>
          <w:ilvl w:val="0"/>
          <w:numId w:val="10"/>
        </w:numPr>
        <w:jc w:val="both"/>
        <w:rPr>
          <w:rFonts w:eastAsia="Arial"/>
          <w:color w:val="auto"/>
          <w:sz w:val="22"/>
          <w:szCs w:val="22"/>
        </w:rPr>
      </w:pPr>
      <w:r w:rsidRPr="002B6931">
        <w:rPr>
          <w:color w:val="auto"/>
          <w:sz w:val="22"/>
          <w:szCs w:val="22"/>
        </w:rPr>
        <w:t>Stálo zelené črepníkové rastliny, menšieho vzrastu do 3 dní od zakúpenia.</w:t>
      </w:r>
    </w:p>
    <w:p w:rsidR="00485452" w:rsidRPr="002B6931" w:rsidRDefault="00485452" w:rsidP="00485452">
      <w:pPr>
        <w:numPr>
          <w:ilvl w:val="0"/>
          <w:numId w:val="10"/>
        </w:numPr>
        <w:jc w:val="both"/>
        <w:rPr>
          <w:rFonts w:eastAsia="Arial"/>
          <w:color w:val="auto"/>
          <w:sz w:val="22"/>
          <w:szCs w:val="22"/>
        </w:rPr>
      </w:pPr>
      <w:r w:rsidRPr="002B6931">
        <w:rPr>
          <w:color w:val="auto"/>
          <w:sz w:val="22"/>
          <w:szCs w:val="22"/>
        </w:rPr>
        <w:t>Stálo zelené črepníkové rastliny, väčšieho vzrastu do 7 dní od zakúpenia.</w:t>
      </w:r>
    </w:p>
    <w:p w:rsidR="00485452" w:rsidRPr="002B6931" w:rsidRDefault="00485452" w:rsidP="00485452">
      <w:pPr>
        <w:numPr>
          <w:ilvl w:val="0"/>
          <w:numId w:val="10"/>
        </w:numPr>
        <w:jc w:val="both"/>
        <w:rPr>
          <w:rFonts w:eastAsia="Arial"/>
          <w:color w:val="auto"/>
          <w:sz w:val="22"/>
          <w:szCs w:val="22"/>
        </w:rPr>
      </w:pPr>
      <w:r w:rsidRPr="002B6931">
        <w:rPr>
          <w:color w:val="auto"/>
          <w:sz w:val="22"/>
          <w:szCs w:val="22"/>
        </w:rPr>
        <w:t>Aranžérsky materiál, záhradnícky a doplnkový materiál ihneď po zakúpení.</w:t>
      </w:r>
    </w:p>
    <w:p w:rsidR="00485452" w:rsidRPr="002B6931" w:rsidRDefault="00485452" w:rsidP="00485452">
      <w:pPr>
        <w:numPr>
          <w:ilvl w:val="0"/>
          <w:numId w:val="10"/>
        </w:numPr>
        <w:jc w:val="both"/>
        <w:rPr>
          <w:rFonts w:eastAsia="Arial"/>
          <w:color w:val="auto"/>
          <w:sz w:val="22"/>
          <w:szCs w:val="22"/>
        </w:rPr>
      </w:pPr>
      <w:r w:rsidRPr="002B6931">
        <w:rPr>
          <w:color w:val="auto"/>
          <w:sz w:val="22"/>
          <w:szCs w:val="22"/>
        </w:rPr>
        <w:t>Ostatný tovar podľa záručnej doby po ich zakúpení.</w:t>
      </w:r>
    </w:p>
    <w:p w:rsidR="00485452" w:rsidRPr="002B6931" w:rsidRDefault="00485452" w:rsidP="00485452">
      <w:pPr>
        <w:jc w:val="both"/>
        <w:rPr>
          <w:rFonts w:eastAsia="Arial"/>
          <w:color w:val="auto"/>
          <w:sz w:val="22"/>
          <w:szCs w:val="22"/>
        </w:rPr>
      </w:pPr>
    </w:p>
    <w:p w:rsidR="00485452" w:rsidRPr="002B6931" w:rsidRDefault="00485452" w:rsidP="00485452">
      <w:pPr>
        <w:jc w:val="both"/>
        <w:rPr>
          <w:rFonts w:eastAsia="Arial"/>
          <w:color w:val="auto"/>
          <w:sz w:val="22"/>
          <w:szCs w:val="22"/>
        </w:rPr>
      </w:pPr>
      <w:r w:rsidRPr="002B6931">
        <w:rPr>
          <w:rFonts w:eastAsia="Arial"/>
          <w:color w:val="auto"/>
          <w:sz w:val="22"/>
          <w:szCs w:val="22"/>
        </w:rPr>
        <w:t>2.4.</w:t>
      </w:r>
      <w:r w:rsidRPr="002B6931">
        <w:rPr>
          <w:rFonts w:eastAsia="Arial"/>
          <w:color w:val="auto"/>
          <w:sz w:val="22"/>
          <w:szCs w:val="22"/>
        </w:rPr>
        <w:tab/>
        <w:t xml:space="preserve">Pri veciach predávaných so zľavou z dôvodu vád predávanej veci, predávajúci nezodpovedá za </w:t>
      </w:r>
    </w:p>
    <w:p w:rsidR="00485452" w:rsidRPr="002B6931" w:rsidRDefault="00485452" w:rsidP="00485452">
      <w:pPr>
        <w:ind w:left="708"/>
        <w:jc w:val="both"/>
        <w:rPr>
          <w:rFonts w:eastAsia="Arial"/>
          <w:color w:val="auto"/>
          <w:sz w:val="22"/>
          <w:szCs w:val="22"/>
        </w:rPr>
      </w:pPr>
      <w:r w:rsidRPr="002B6931">
        <w:rPr>
          <w:rFonts w:eastAsia="Arial"/>
          <w:color w:val="auto"/>
          <w:sz w:val="22"/>
          <w:szCs w:val="22"/>
        </w:rPr>
        <w:t>vadu, pre ktorú bola dojednaná zľava z ceny. Predávajúci nezodpovedá za vady, o ktorých kupujúci vedel alebo s prihliadnutím na všetky okolnosti mal v čase kúpy vedieť (zjavné vady).</w:t>
      </w:r>
    </w:p>
    <w:p w:rsidR="00485452" w:rsidRPr="002B6931" w:rsidRDefault="00485452" w:rsidP="00485452">
      <w:pPr>
        <w:jc w:val="both"/>
        <w:rPr>
          <w:rFonts w:eastAsia="Arial"/>
          <w:color w:val="auto"/>
          <w:sz w:val="22"/>
          <w:szCs w:val="22"/>
        </w:rPr>
      </w:pPr>
    </w:p>
    <w:p w:rsidR="00485452" w:rsidRPr="002B6931" w:rsidRDefault="00485452" w:rsidP="00485452">
      <w:pPr>
        <w:ind w:left="705" w:hanging="705"/>
        <w:jc w:val="both"/>
        <w:rPr>
          <w:rFonts w:eastAsia="Arial"/>
          <w:color w:val="auto"/>
          <w:sz w:val="22"/>
          <w:szCs w:val="22"/>
        </w:rPr>
      </w:pPr>
      <w:r w:rsidRPr="002B6931">
        <w:rPr>
          <w:rFonts w:eastAsia="Arial"/>
          <w:color w:val="auto"/>
          <w:sz w:val="22"/>
          <w:szCs w:val="22"/>
        </w:rPr>
        <w:t>2.5.</w:t>
      </w:r>
      <w:r w:rsidRPr="002B6931">
        <w:rPr>
          <w:sz w:val="22"/>
          <w:szCs w:val="22"/>
        </w:rPr>
        <w:t xml:space="preserve"> </w:t>
      </w:r>
      <w:r w:rsidRPr="002B6931">
        <w:rPr>
          <w:rFonts w:eastAsia="Arial"/>
          <w:color w:val="auto"/>
          <w:sz w:val="22"/>
          <w:szCs w:val="22"/>
        </w:rPr>
        <w:tab/>
        <w:t>Predávajúci nezodpovedá za vady veci, ktoré predáva ako veci použité. Pri tovaroch, ktoré podliehajú rýchlej skaze alebo pri tovaroch použitých, zodpovedá predávajúci len za vady, ktoré má predávaná vec pri prevzatí kupujúcim</w:t>
      </w:r>
    </w:p>
    <w:p w:rsidR="00485452" w:rsidRPr="002B6931" w:rsidRDefault="00485452" w:rsidP="00485452">
      <w:pPr>
        <w:ind w:left="705" w:hanging="705"/>
        <w:jc w:val="both"/>
        <w:rPr>
          <w:rFonts w:eastAsia="Arial"/>
          <w:color w:val="auto"/>
          <w:sz w:val="22"/>
          <w:szCs w:val="22"/>
        </w:rPr>
      </w:pPr>
    </w:p>
    <w:p w:rsidR="00485452" w:rsidRPr="002B6931" w:rsidRDefault="00485452" w:rsidP="00485452">
      <w:pPr>
        <w:ind w:left="705" w:hanging="705"/>
        <w:jc w:val="both"/>
        <w:rPr>
          <w:rFonts w:eastAsia="Arial"/>
          <w:color w:val="auto"/>
          <w:sz w:val="22"/>
          <w:szCs w:val="22"/>
        </w:rPr>
      </w:pPr>
      <w:r w:rsidRPr="002B6931">
        <w:rPr>
          <w:rFonts w:eastAsia="Arial"/>
          <w:color w:val="auto"/>
          <w:sz w:val="22"/>
          <w:szCs w:val="22"/>
        </w:rPr>
        <w:t>2.6.</w:t>
      </w:r>
      <w:r w:rsidRPr="002B6931">
        <w:rPr>
          <w:sz w:val="22"/>
          <w:szCs w:val="22"/>
        </w:rPr>
        <w:t xml:space="preserve"> </w:t>
      </w:r>
      <w:r w:rsidRPr="002B6931">
        <w:rPr>
          <w:rFonts w:eastAsia="Arial"/>
          <w:color w:val="auto"/>
          <w:sz w:val="22"/>
          <w:szCs w:val="22"/>
        </w:rPr>
        <w:tab/>
        <w:t>Predávajúci nezodpovedá za vadu veci, ktorá vznikne v priebehu záručnej doby v dôsledku jej opotrebenia, mechanického poškodenia, nesprávneho používania, nedostatočnej alebo nevhodnej údržby, v dôsledku prirodzených zmien materiálu, z ktorého je tovar vyrobený, v dôsledku akéhokoľvek poškodenia kupujúcim či treťou osobou alebo iného nesprávneho zásahu.</w:t>
      </w:r>
    </w:p>
    <w:p w:rsidR="00485452" w:rsidRPr="002B6931" w:rsidRDefault="00485452" w:rsidP="00485452">
      <w:pPr>
        <w:rPr>
          <w:sz w:val="22"/>
          <w:szCs w:val="22"/>
        </w:rPr>
      </w:pPr>
    </w:p>
    <w:p w:rsidR="00485452" w:rsidRPr="002B6931" w:rsidRDefault="00485452" w:rsidP="00485452">
      <w:pPr>
        <w:ind w:left="705" w:hanging="705"/>
        <w:rPr>
          <w:sz w:val="22"/>
          <w:szCs w:val="22"/>
        </w:rPr>
      </w:pPr>
      <w:r w:rsidRPr="002B6931">
        <w:rPr>
          <w:sz w:val="22"/>
          <w:szCs w:val="22"/>
        </w:rPr>
        <w:t xml:space="preserve">2.7. </w:t>
      </w:r>
      <w:r w:rsidRPr="002B6931">
        <w:rPr>
          <w:sz w:val="22"/>
          <w:szCs w:val="22"/>
        </w:rPr>
        <w:tab/>
        <w:t>Kupujúci uplatňuje reklamáciu tak, že sa preukáže daňovým dokladom o kúpe tovaru a záručným listom ak bol vystavený. Ak kupujúci nemôže vyššie uvedenými dokladmi preukázať nadobudnutie tovaru od predávajúceho, zváži predávajúci s prihliadnutím na okolnosti prípadu prijatie alebo odmietnutie reklamácie.</w:t>
      </w:r>
    </w:p>
    <w:p w:rsidR="00485452" w:rsidRPr="002B6931" w:rsidRDefault="00485452" w:rsidP="00485452">
      <w:pPr>
        <w:rPr>
          <w:sz w:val="22"/>
          <w:szCs w:val="22"/>
        </w:rPr>
      </w:pPr>
    </w:p>
    <w:p w:rsidR="00485452" w:rsidRPr="002B6931" w:rsidRDefault="00485452" w:rsidP="00485452">
      <w:pPr>
        <w:ind w:left="705" w:hanging="705"/>
        <w:rPr>
          <w:sz w:val="22"/>
          <w:szCs w:val="22"/>
        </w:rPr>
      </w:pPr>
      <w:r w:rsidRPr="002B6931">
        <w:rPr>
          <w:sz w:val="22"/>
          <w:szCs w:val="22"/>
        </w:rPr>
        <w:t xml:space="preserve">2.8. </w:t>
      </w:r>
      <w:r w:rsidRPr="002B6931">
        <w:rPr>
          <w:sz w:val="22"/>
          <w:szCs w:val="22"/>
        </w:rPr>
        <w:tab/>
        <w:t>Kupujúci je povinný tovar, ktorý reklamuje, predložiť predávajúcemu. Kupujúci je povinný vrátiť predávajúcemu reklamovaný tovar v takom stave, ktorý zodpovedá základným hygienickým požiadavkám. Ak ide o tovar, ktorý je zabudovaný, alebo ide o nadrozmerný tovar, ktorého prevoz do predajne by mohol sťažiť alebo znemožniť správne posúdenie vady alebo tovar ešte viac poškodiť, je kupujúci povinný vadu písomne (poštou) oznámiť a dohodnúť sa s predávajúcim na obhliadke reklamovaného tovaru na mieste jeho uloženia alebo zabudovania.</w:t>
      </w:r>
    </w:p>
    <w:p w:rsidR="00485452" w:rsidRPr="002B6931" w:rsidRDefault="00485452" w:rsidP="00485452">
      <w:pPr>
        <w:ind w:left="705" w:hanging="705"/>
        <w:rPr>
          <w:sz w:val="22"/>
          <w:szCs w:val="22"/>
        </w:rPr>
      </w:pPr>
    </w:p>
    <w:p w:rsidR="00485452" w:rsidRPr="002B6931" w:rsidRDefault="00485452" w:rsidP="00485452">
      <w:pPr>
        <w:ind w:left="705" w:hanging="705"/>
        <w:rPr>
          <w:sz w:val="22"/>
          <w:szCs w:val="22"/>
        </w:rPr>
      </w:pPr>
      <w:r w:rsidRPr="002B6931">
        <w:rPr>
          <w:sz w:val="22"/>
          <w:szCs w:val="22"/>
        </w:rPr>
        <w:t xml:space="preserve">2.9. </w:t>
      </w:r>
      <w:r w:rsidRPr="002B6931">
        <w:rPr>
          <w:sz w:val="22"/>
          <w:szCs w:val="22"/>
        </w:rPr>
        <w:tab/>
        <w:t>Ak predávajúci reklamáciu nevybaví ihneď, pri uplatnení reklamácie vydá kupujúcemu potvrdenie o prijatí reklamácie (označená ako reklamačný formulár).</w:t>
      </w:r>
    </w:p>
    <w:p w:rsidR="00485452" w:rsidRPr="002B6931" w:rsidRDefault="00485452" w:rsidP="00485452">
      <w:pPr>
        <w:ind w:left="705" w:hanging="705"/>
        <w:rPr>
          <w:sz w:val="22"/>
          <w:szCs w:val="22"/>
        </w:rPr>
      </w:pPr>
    </w:p>
    <w:p w:rsidR="00485452" w:rsidRPr="002B6931" w:rsidRDefault="00485452" w:rsidP="00485452">
      <w:pPr>
        <w:ind w:left="705" w:hanging="705"/>
        <w:rPr>
          <w:sz w:val="22"/>
          <w:szCs w:val="22"/>
        </w:rPr>
      </w:pPr>
      <w:r w:rsidRPr="002B6931">
        <w:rPr>
          <w:sz w:val="22"/>
          <w:szCs w:val="22"/>
        </w:rPr>
        <w:t xml:space="preserve">2.10. </w:t>
      </w:r>
      <w:r w:rsidRPr="002B6931">
        <w:rPr>
          <w:sz w:val="22"/>
          <w:szCs w:val="22"/>
        </w:rPr>
        <w:tab/>
        <w:t xml:space="preserve">Kupujúci na základe poučenia predávajúceho súčasne s uplatnením reklamácie uvedie v reklamačnom formulári požadovaný spôsob vybavenia reklamácie. Týmto rozhodnutím je kupujúci viazaný, ibaže by sa s predávajúcim dohodol inak. Kupujúci je oprávnený a povinný uplatniť konkrétny nárok zo zodpovednosti za vady veci, </w:t>
      </w:r>
      <w:proofErr w:type="spellStart"/>
      <w:r w:rsidRPr="002B6931">
        <w:rPr>
          <w:sz w:val="22"/>
          <w:szCs w:val="22"/>
        </w:rPr>
        <w:t>t.j</w:t>
      </w:r>
      <w:proofErr w:type="spellEnd"/>
      <w:r w:rsidRPr="002B6931">
        <w:rPr>
          <w:sz w:val="22"/>
          <w:szCs w:val="22"/>
        </w:rPr>
        <w:t>. opravu, výmenu, zľavu z kúpnej ceny, alebo odstúpenie od zmluvy a vrátenie celej dohodnutej kúpnej ceny.</w:t>
      </w:r>
    </w:p>
    <w:p w:rsidR="00485452" w:rsidRPr="002B6931" w:rsidRDefault="00485452" w:rsidP="00485452">
      <w:pPr>
        <w:ind w:left="705" w:hanging="705"/>
        <w:rPr>
          <w:sz w:val="22"/>
          <w:szCs w:val="22"/>
        </w:rPr>
      </w:pPr>
    </w:p>
    <w:p w:rsidR="00485452" w:rsidRPr="002B6931" w:rsidRDefault="00485452" w:rsidP="00485452">
      <w:pPr>
        <w:ind w:left="705" w:hanging="705"/>
      </w:pPr>
    </w:p>
    <w:p w:rsidR="00485452" w:rsidRPr="002B6931" w:rsidRDefault="00485452" w:rsidP="00485452">
      <w:pPr>
        <w:ind w:left="705" w:hanging="705"/>
      </w:pPr>
    </w:p>
    <w:p w:rsidR="00485452" w:rsidRPr="002B6931" w:rsidRDefault="00485452" w:rsidP="00485452">
      <w:pPr>
        <w:ind w:left="705" w:hanging="705"/>
      </w:pPr>
    </w:p>
    <w:p w:rsidR="00485452" w:rsidRPr="00EC703F" w:rsidRDefault="00485452" w:rsidP="00EC703F">
      <w:pPr>
        <w:pStyle w:val="Odsekzoznamu"/>
        <w:numPr>
          <w:ilvl w:val="0"/>
          <w:numId w:val="1"/>
        </w:numPr>
        <w:rPr>
          <w:b/>
        </w:rPr>
      </w:pPr>
      <w:r w:rsidRPr="002B6931">
        <w:rPr>
          <w:b/>
        </w:rPr>
        <w:t>Záručná doba a záručný list</w:t>
      </w:r>
    </w:p>
    <w:p w:rsidR="00485452" w:rsidRPr="002B6931" w:rsidRDefault="00485452" w:rsidP="00485452">
      <w:pPr>
        <w:rPr>
          <w:b/>
        </w:rPr>
      </w:pPr>
    </w:p>
    <w:p w:rsidR="00485452" w:rsidRPr="002B6931" w:rsidRDefault="00485452" w:rsidP="00485452">
      <w:pPr>
        <w:ind w:left="705" w:hanging="705"/>
        <w:rPr>
          <w:sz w:val="22"/>
        </w:rPr>
      </w:pPr>
      <w:r w:rsidRPr="002B6931">
        <w:t>3.1.</w:t>
      </w:r>
      <w:r w:rsidRPr="002B6931">
        <w:tab/>
      </w:r>
      <w:r w:rsidRPr="002B6931">
        <w:rPr>
          <w:sz w:val="22"/>
        </w:rPr>
        <w:t>Záručná doba je 24 mesiacov. Ak ide o použitú vec, platí záručná doba uvedená na výrobku, jeho obale alebo návode na použitie, najmenej však 12 mesiacov. Pri veciach, pri ktorých je predpokladaná dlhšia životnosť, môže byť záručná doba dlhšia než 24 mesiacov. V tomto prípade musí byť dĺžka záručnej doby vyznačená v záručnom liste, ktorý bude odovzdaný kupujúcemu spolu s tovarom.</w:t>
      </w:r>
    </w:p>
    <w:p w:rsidR="00485452" w:rsidRPr="002B6931" w:rsidRDefault="00485452" w:rsidP="00485452">
      <w:pPr>
        <w:ind w:left="705" w:hanging="705"/>
        <w:rPr>
          <w:sz w:val="22"/>
        </w:rPr>
      </w:pPr>
    </w:p>
    <w:p w:rsidR="00485452" w:rsidRPr="002B6931" w:rsidRDefault="00485452" w:rsidP="00485452">
      <w:pPr>
        <w:ind w:left="705" w:hanging="705"/>
        <w:rPr>
          <w:sz w:val="22"/>
        </w:rPr>
      </w:pPr>
      <w:r w:rsidRPr="002B6931">
        <w:rPr>
          <w:sz w:val="22"/>
        </w:rPr>
        <w:t xml:space="preserve">3.2. </w:t>
      </w:r>
      <w:r w:rsidRPr="002B6931">
        <w:rPr>
          <w:sz w:val="22"/>
        </w:rPr>
        <w:tab/>
        <w:t>Ak predávajúci poskytuje záruku nad rozsah stanovený zákonom, sú podmienky a rozsah záruky uvedené v záručnom liste. Predávajúci v záručnom liste uvedie svoje obchodné meno, sídlo, predajňu, kde bol tovar zakúpený, obsah záruky, jej rozsah a podmienky, dĺžku záručnej doby a údaje potrebné na uplatnenie záruky.</w:t>
      </w:r>
    </w:p>
    <w:p w:rsidR="00485452" w:rsidRPr="002B6931" w:rsidRDefault="00485452" w:rsidP="00485452">
      <w:pPr>
        <w:ind w:left="705" w:hanging="705"/>
        <w:rPr>
          <w:sz w:val="22"/>
        </w:rPr>
      </w:pPr>
    </w:p>
    <w:p w:rsidR="00485452" w:rsidRPr="002B6931" w:rsidRDefault="00485452" w:rsidP="00485452">
      <w:pPr>
        <w:ind w:left="705" w:hanging="705"/>
        <w:rPr>
          <w:sz w:val="22"/>
        </w:rPr>
      </w:pPr>
      <w:r w:rsidRPr="002B6931">
        <w:rPr>
          <w:sz w:val="22"/>
        </w:rPr>
        <w:t>3.3.</w:t>
      </w:r>
      <w:r w:rsidR="002B6931" w:rsidRPr="002B6931">
        <w:rPr>
          <w:sz w:val="22"/>
        </w:rPr>
        <w:t xml:space="preserve"> </w:t>
      </w:r>
      <w:r w:rsidR="002B6931" w:rsidRPr="002B6931">
        <w:rPr>
          <w:sz w:val="22"/>
        </w:rPr>
        <w:tab/>
        <w:t>Predávajúci je povinný vydať kupujúcemu na jeho žiadosť záručný list s vyznačením záručnej doby. Ak to povaha veci umožňuje, postačí namiesto záručného listu vydanie dokladu o kúpe.</w:t>
      </w:r>
    </w:p>
    <w:p w:rsidR="002B6931" w:rsidRPr="002B6931" w:rsidRDefault="002B6931" w:rsidP="00485452">
      <w:pPr>
        <w:ind w:left="705" w:hanging="705"/>
        <w:rPr>
          <w:sz w:val="22"/>
        </w:rPr>
      </w:pPr>
    </w:p>
    <w:p w:rsidR="002B6931" w:rsidRPr="002B6931" w:rsidRDefault="002B6931" w:rsidP="002B6931">
      <w:pPr>
        <w:ind w:left="705" w:hanging="705"/>
        <w:rPr>
          <w:sz w:val="22"/>
        </w:rPr>
      </w:pPr>
      <w:r w:rsidRPr="002B6931">
        <w:rPr>
          <w:sz w:val="22"/>
        </w:rPr>
        <w:t xml:space="preserve">3.4. </w:t>
      </w:r>
      <w:r w:rsidRPr="002B6931">
        <w:rPr>
          <w:sz w:val="22"/>
        </w:rPr>
        <w:tab/>
        <w:t>Záruka sa vzťahuje len na funkčné poruchy spôsobené výrobnou vadou. Záruka sa nevzťahuje najmä na:</w:t>
      </w:r>
    </w:p>
    <w:p w:rsidR="002B6931" w:rsidRPr="002B6931" w:rsidRDefault="002B6931" w:rsidP="002B6931">
      <w:pPr>
        <w:ind w:left="1410" w:hanging="705"/>
        <w:rPr>
          <w:sz w:val="22"/>
        </w:rPr>
      </w:pPr>
      <w:r w:rsidRPr="002B6931">
        <w:rPr>
          <w:sz w:val="22"/>
        </w:rPr>
        <w:t>3.4.1.</w:t>
      </w:r>
      <w:r w:rsidRPr="002B6931">
        <w:rPr>
          <w:sz w:val="22"/>
        </w:rPr>
        <w:tab/>
        <w:t>vady a poškodenia tovaru spôsobené prirodzeným alebo mechanickým poškodením tovaru a jeho komponentov, vrátane náhodného;</w:t>
      </w:r>
    </w:p>
    <w:p w:rsidR="002B6931" w:rsidRPr="002B6931" w:rsidRDefault="002B6931" w:rsidP="002B6931">
      <w:pPr>
        <w:ind w:left="1410" w:hanging="705"/>
        <w:rPr>
          <w:sz w:val="22"/>
        </w:rPr>
      </w:pPr>
      <w:r w:rsidRPr="002B6931">
        <w:rPr>
          <w:sz w:val="22"/>
        </w:rPr>
        <w:t>3.4.2.</w:t>
      </w:r>
      <w:r w:rsidRPr="002B6931">
        <w:rPr>
          <w:sz w:val="22"/>
        </w:rPr>
        <w:tab/>
        <w:t>vady a poškodenia tovaru spôsobené znečistením tovaru alebo jeho častí v dôsledku zanedbania údržby;</w:t>
      </w:r>
    </w:p>
    <w:p w:rsidR="002B6931" w:rsidRPr="002B6931" w:rsidRDefault="002B6931" w:rsidP="002B6931">
      <w:pPr>
        <w:ind w:left="1410" w:hanging="705"/>
        <w:rPr>
          <w:sz w:val="22"/>
        </w:rPr>
      </w:pPr>
      <w:r w:rsidRPr="002B6931">
        <w:rPr>
          <w:sz w:val="22"/>
        </w:rPr>
        <w:t>3.4.3.</w:t>
      </w:r>
      <w:r w:rsidRPr="002B6931">
        <w:rPr>
          <w:sz w:val="22"/>
        </w:rPr>
        <w:tab/>
        <w:t>vady a poškodenia tovaru spôsobené používaním tovaru v podmienkach, ktoré svojou teplotou, prašnosťou, vlhkosťou, chemickými a mechanickými vplyvmi prostredia nezodpovedajú podmienkam, v ktorých sa tovar bežne používa;</w:t>
      </w:r>
    </w:p>
    <w:p w:rsidR="002B6931" w:rsidRPr="002B6931" w:rsidRDefault="002B6931" w:rsidP="002B6931">
      <w:pPr>
        <w:ind w:left="705"/>
        <w:rPr>
          <w:sz w:val="22"/>
        </w:rPr>
      </w:pPr>
      <w:r w:rsidRPr="002B6931">
        <w:rPr>
          <w:sz w:val="22"/>
        </w:rPr>
        <w:t>3.4.4.</w:t>
      </w:r>
      <w:r w:rsidRPr="002B6931">
        <w:rPr>
          <w:sz w:val="22"/>
        </w:rPr>
        <w:tab/>
        <w:t>vady a poškodenia tovaru spôsobené v dôsledku živelnej udalosti;</w:t>
      </w:r>
    </w:p>
    <w:p w:rsidR="002B6931" w:rsidRPr="002B6931" w:rsidRDefault="002B6931" w:rsidP="002B6931">
      <w:pPr>
        <w:ind w:left="705"/>
        <w:rPr>
          <w:sz w:val="22"/>
        </w:rPr>
      </w:pPr>
      <w:r w:rsidRPr="002B6931">
        <w:rPr>
          <w:sz w:val="22"/>
        </w:rPr>
        <w:t>3.4.5.</w:t>
      </w:r>
      <w:r w:rsidRPr="002B6931">
        <w:rPr>
          <w:sz w:val="22"/>
        </w:rPr>
        <w:tab/>
        <w:t>vady a poškodenia tovaru spôsobené násilným poškodením tovaru;</w:t>
      </w:r>
    </w:p>
    <w:p w:rsidR="002B6931" w:rsidRPr="002B6931" w:rsidRDefault="002B6931" w:rsidP="002B6931">
      <w:pPr>
        <w:ind w:left="1410" w:hanging="705"/>
        <w:rPr>
          <w:sz w:val="22"/>
        </w:rPr>
      </w:pPr>
      <w:r w:rsidRPr="002B6931">
        <w:rPr>
          <w:sz w:val="22"/>
        </w:rPr>
        <w:t>3.4.6.</w:t>
      </w:r>
      <w:r w:rsidRPr="002B6931">
        <w:rPr>
          <w:sz w:val="22"/>
        </w:rPr>
        <w:tab/>
        <w:t>vady a poškodenia tovaru spôsobené nedodržaním zásad používania tovaru predovšetkým starostlivosti o črepníkové kvety;</w:t>
      </w:r>
    </w:p>
    <w:p w:rsidR="002B6931" w:rsidRPr="002B6931" w:rsidRDefault="002B6931" w:rsidP="002B6931">
      <w:pPr>
        <w:ind w:left="705"/>
        <w:rPr>
          <w:sz w:val="22"/>
        </w:rPr>
      </w:pPr>
      <w:r w:rsidRPr="002B6931">
        <w:rPr>
          <w:sz w:val="22"/>
        </w:rPr>
        <w:t>3.4.7.</w:t>
      </w:r>
      <w:r w:rsidRPr="002B6931">
        <w:rPr>
          <w:sz w:val="22"/>
        </w:rPr>
        <w:tab/>
        <w:t>vady a poškodenia tovaru, o ktorých kupujúci pred prevzatím tovaru vedel;</w:t>
      </w:r>
    </w:p>
    <w:p w:rsidR="002B6931" w:rsidRPr="002B6931" w:rsidRDefault="002B6931" w:rsidP="002B6931">
      <w:pPr>
        <w:ind w:left="705"/>
        <w:rPr>
          <w:sz w:val="22"/>
        </w:rPr>
      </w:pPr>
      <w:r w:rsidRPr="002B6931">
        <w:rPr>
          <w:sz w:val="22"/>
        </w:rPr>
        <w:t>3.4.8.</w:t>
      </w:r>
      <w:r w:rsidRPr="002B6931">
        <w:rPr>
          <w:sz w:val="22"/>
        </w:rPr>
        <w:tab/>
        <w:t>vady a poškodenia tovaru, ktoré si kupujúci spôsobil sám</w:t>
      </w:r>
    </w:p>
    <w:p w:rsidR="002B6931" w:rsidRPr="002B6931" w:rsidRDefault="002B6931" w:rsidP="002B6931">
      <w:pPr>
        <w:rPr>
          <w:sz w:val="22"/>
        </w:rPr>
      </w:pPr>
    </w:p>
    <w:p w:rsidR="002B6931" w:rsidRPr="002B6931" w:rsidRDefault="002B6931" w:rsidP="002B6931">
      <w:pPr>
        <w:pStyle w:val="Odsekzoznamu"/>
        <w:numPr>
          <w:ilvl w:val="0"/>
          <w:numId w:val="1"/>
        </w:numPr>
        <w:rPr>
          <w:b/>
        </w:rPr>
      </w:pPr>
      <w:r w:rsidRPr="002B6931">
        <w:rPr>
          <w:b/>
        </w:rPr>
        <w:t xml:space="preserve">Miesto uplatnenia reklamácie </w:t>
      </w:r>
    </w:p>
    <w:p w:rsidR="002B6931" w:rsidRPr="002B6931" w:rsidRDefault="002B6931" w:rsidP="002B6931"/>
    <w:p w:rsidR="002B6931" w:rsidRPr="009E6A9B" w:rsidRDefault="002B6931" w:rsidP="002B6931">
      <w:pPr>
        <w:rPr>
          <w:sz w:val="22"/>
        </w:rPr>
      </w:pPr>
      <w:r w:rsidRPr="002B6931">
        <w:t xml:space="preserve">4.1. </w:t>
      </w:r>
      <w:r w:rsidRPr="002B6931">
        <w:tab/>
      </w:r>
      <w:r w:rsidRPr="009E6A9B">
        <w:rPr>
          <w:sz w:val="22"/>
        </w:rPr>
        <w:t>Kupujúci osobne uplatňuje reklamáciu v prevádzke, kde tovar zakúpil.</w:t>
      </w:r>
    </w:p>
    <w:p w:rsidR="002B6931" w:rsidRPr="009E6A9B" w:rsidRDefault="002B6931" w:rsidP="002B6931">
      <w:pPr>
        <w:rPr>
          <w:sz w:val="22"/>
        </w:rPr>
      </w:pPr>
    </w:p>
    <w:p w:rsidR="002B6931" w:rsidRPr="009E6A9B" w:rsidRDefault="002B6931" w:rsidP="002B6931">
      <w:pPr>
        <w:ind w:left="708" w:hanging="708"/>
        <w:jc w:val="both"/>
        <w:rPr>
          <w:color w:val="auto"/>
          <w:sz w:val="22"/>
        </w:rPr>
      </w:pPr>
      <w:r w:rsidRPr="009E6A9B">
        <w:rPr>
          <w:sz w:val="22"/>
        </w:rPr>
        <w:t>4.2.</w:t>
      </w:r>
      <w:r w:rsidRPr="009E6A9B">
        <w:rPr>
          <w:sz w:val="22"/>
        </w:rPr>
        <w:tab/>
      </w:r>
      <w:r w:rsidRPr="009E6A9B">
        <w:rPr>
          <w:color w:val="auto"/>
          <w:sz w:val="22"/>
        </w:rPr>
        <w:t xml:space="preserve"> Ak je v záručnom liste alebo v inom predajnom doklade uvedený iný podnikateľ určený na opravu, ktorý je v mieste predávajúceho alebo v mieste pre kupujúceho bližšom, uplatní kupujúci právo na opravu u podnikateľa určeného na vykonanie záručnej opravy.</w:t>
      </w:r>
    </w:p>
    <w:p w:rsidR="002B6931" w:rsidRPr="009E6A9B" w:rsidRDefault="002B6931" w:rsidP="002B6931">
      <w:pPr>
        <w:ind w:left="708" w:hanging="708"/>
        <w:jc w:val="both"/>
        <w:rPr>
          <w:rFonts w:eastAsia="Arial"/>
          <w:b/>
          <w:bCs/>
          <w:color w:val="auto"/>
          <w:sz w:val="22"/>
        </w:rPr>
      </w:pPr>
    </w:p>
    <w:p w:rsidR="002B6931" w:rsidRPr="002B6931" w:rsidRDefault="002B6931" w:rsidP="002B6931">
      <w:pPr>
        <w:numPr>
          <w:ilvl w:val="0"/>
          <w:numId w:val="1"/>
        </w:numPr>
        <w:jc w:val="both"/>
        <w:rPr>
          <w:rFonts w:eastAsia="Arial"/>
          <w:b/>
          <w:bCs/>
          <w:color w:val="auto"/>
        </w:rPr>
      </w:pPr>
      <w:r w:rsidRPr="002B6931">
        <w:rPr>
          <w:b/>
          <w:bCs/>
          <w:color w:val="auto"/>
        </w:rPr>
        <w:t>Lehoty na vybavenie reklamácie</w:t>
      </w:r>
    </w:p>
    <w:p w:rsidR="002B6931" w:rsidRPr="002B6931" w:rsidRDefault="002B6931" w:rsidP="002B6931">
      <w:pPr>
        <w:jc w:val="both"/>
        <w:rPr>
          <w:rFonts w:eastAsia="Arial"/>
          <w:b/>
          <w:bCs/>
          <w:color w:val="auto"/>
        </w:rPr>
      </w:pPr>
    </w:p>
    <w:p w:rsidR="002B6931" w:rsidRPr="009E6A9B" w:rsidRDefault="002B6931" w:rsidP="002B6931">
      <w:pPr>
        <w:ind w:left="705" w:hanging="705"/>
        <w:jc w:val="both"/>
        <w:rPr>
          <w:rFonts w:eastAsia="Arial"/>
          <w:color w:val="auto"/>
          <w:sz w:val="22"/>
        </w:rPr>
      </w:pPr>
      <w:r w:rsidRPr="002B6931">
        <w:rPr>
          <w:rFonts w:eastAsia="Arial"/>
          <w:bCs/>
          <w:color w:val="auto"/>
        </w:rPr>
        <w:t>5.1.</w:t>
      </w:r>
      <w:r w:rsidRPr="002B6931">
        <w:rPr>
          <w:rFonts w:eastAsia="Arial"/>
          <w:bCs/>
          <w:color w:val="auto"/>
        </w:rPr>
        <w:tab/>
      </w:r>
      <w:r w:rsidRPr="009E6A9B">
        <w:rPr>
          <w:color w:val="auto"/>
          <w:sz w:val="22"/>
        </w:rPr>
        <w:t>Reklamáciu vybavuje vedúci príslušnej prevádzky, v prípade jeho neprítomnosti iný poverený pracovník vybavovaním reklamácii. Príslušný pracovník určí spôsob vybavenia reklamácie na základe rozhodnutia kupujúceho ihneď, v zložitých prípadoch do troch pracovných dní, v odôvodnených prípadoch, najmä ak sa vyžaduje zložité technické zhodnotenie stavu výrobku alebo služby, najneskôr do 30 dní od uplatnenia reklamácie. Po určení spôsobu vybavenia reklamácie sa reklamácia vybaví ihneď, v odôvodnených prípadoch možno reklamáciu vybaviť aj neskôr. Vybavenie reklamácie nesmie trvať dlhšie ako 30 dní odo dňa uplatnenia reklamácie.</w:t>
      </w:r>
    </w:p>
    <w:p w:rsidR="002B6931" w:rsidRPr="009E6A9B" w:rsidRDefault="002B6931" w:rsidP="002B6931">
      <w:pPr>
        <w:jc w:val="both"/>
        <w:rPr>
          <w:rFonts w:eastAsia="Arial"/>
          <w:color w:val="auto"/>
          <w:sz w:val="22"/>
        </w:rPr>
      </w:pPr>
    </w:p>
    <w:p w:rsidR="002B6931" w:rsidRDefault="002B6931" w:rsidP="002B6931">
      <w:pPr>
        <w:jc w:val="both"/>
        <w:rPr>
          <w:rFonts w:eastAsia="Arial"/>
          <w:bCs/>
          <w:color w:val="auto"/>
          <w:sz w:val="20"/>
          <w:szCs w:val="20"/>
        </w:rPr>
      </w:pPr>
    </w:p>
    <w:p w:rsidR="00EC703F" w:rsidRPr="002B6931" w:rsidRDefault="00EC703F" w:rsidP="002B6931">
      <w:pPr>
        <w:jc w:val="both"/>
        <w:rPr>
          <w:rFonts w:eastAsia="Arial"/>
          <w:bCs/>
          <w:color w:val="auto"/>
          <w:sz w:val="20"/>
          <w:szCs w:val="20"/>
        </w:rPr>
      </w:pPr>
    </w:p>
    <w:p w:rsidR="002B6931" w:rsidRPr="009E6A9B" w:rsidRDefault="009E6A9B" w:rsidP="009E6A9B">
      <w:pPr>
        <w:ind w:left="705" w:hanging="705"/>
        <w:rPr>
          <w:sz w:val="22"/>
        </w:rPr>
      </w:pPr>
      <w:r>
        <w:lastRenderedPageBreak/>
        <w:t>5.2.</w:t>
      </w:r>
      <w:r w:rsidRPr="009E6A9B">
        <w:t xml:space="preserve"> </w:t>
      </w:r>
      <w:r>
        <w:tab/>
      </w:r>
      <w:r w:rsidRPr="009E6A9B">
        <w:rPr>
          <w:sz w:val="22"/>
        </w:rPr>
        <w:t>Doba od uplatnenia práva zo zodpovednosti za vady až do doby, keď kupujúci po skončení opravy bol povinný vec prevziať, sa do záručnej doby nepočíta. V prípade, že dôjde k výmene veci, začne plynúť nová záručná doba od prevzatia novej veci. To isté platí, ak dôjde k výmene súčiastky, na ktorú bola poskytnutá záruka.</w:t>
      </w:r>
    </w:p>
    <w:p w:rsidR="002B6931" w:rsidRDefault="002B6931" w:rsidP="009E6A9B">
      <w:pPr>
        <w:rPr>
          <w:sz w:val="22"/>
        </w:rPr>
      </w:pPr>
    </w:p>
    <w:p w:rsidR="009E6A9B" w:rsidRPr="009E6A9B" w:rsidRDefault="009E6A9B" w:rsidP="009E6A9B">
      <w:pPr>
        <w:pStyle w:val="Odsekzoznamu"/>
        <w:numPr>
          <w:ilvl w:val="0"/>
          <w:numId w:val="1"/>
        </w:numPr>
        <w:rPr>
          <w:b/>
        </w:rPr>
      </w:pPr>
      <w:r w:rsidRPr="009E6A9B">
        <w:rPr>
          <w:b/>
        </w:rPr>
        <w:t>Spôsoby vybavenia reklamácie</w:t>
      </w:r>
    </w:p>
    <w:p w:rsidR="009E6A9B" w:rsidRDefault="009E6A9B" w:rsidP="009E6A9B">
      <w:pPr>
        <w:rPr>
          <w:sz w:val="22"/>
        </w:rPr>
      </w:pPr>
    </w:p>
    <w:p w:rsidR="009E6A9B" w:rsidRDefault="009E6A9B" w:rsidP="009E6A9B">
      <w:pPr>
        <w:ind w:left="705" w:hanging="705"/>
        <w:jc w:val="both"/>
        <w:rPr>
          <w:color w:val="auto"/>
          <w:sz w:val="22"/>
          <w:szCs w:val="22"/>
        </w:rPr>
      </w:pPr>
      <w:r w:rsidRPr="009E6A9B">
        <w:rPr>
          <w:sz w:val="22"/>
          <w:szCs w:val="22"/>
        </w:rPr>
        <w:t>6.1.</w:t>
      </w:r>
      <w:r w:rsidRPr="009E6A9B">
        <w:rPr>
          <w:color w:val="auto"/>
          <w:sz w:val="22"/>
          <w:szCs w:val="22"/>
        </w:rPr>
        <w:t xml:space="preserve"> </w:t>
      </w:r>
      <w:r w:rsidRPr="009E6A9B">
        <w:rPr>
          <w:color w:val="auto"/>
          <w:sz w:val="22"/>
          <w:szCs w:val="22"/>
        </w:rPr>
        <w:tab/>
        <w:t>Predávajúci vybaví reklamáciu spôsobom, ktorý určil zodpovedný zamestnanec podľa rozhodnutia kupujúceho.</w:t>
      </w:r>
    </w:p>
    <w:p w:rsidR="009E6A9B" w:rsidRDefault="009E6A9B" w:rsidP="009E6A9B">
      <w:pPr>
        <w:ind w:left="705" w:hanging="705"/>
        <w:jc w:val="both"/>
        <w:rPr>
          <w:color w:val="auto"/>
          <w:sz w:val="22"/>
          <w:szCs w:val="22"/>
        </w:rPr>
      </w:pPr>
    </w:p>
    <w:p w:rsidR="009E6A9B" w:rsidRPr="009E6A9B" w:rsidRDefault="009E6A9B" w:rsidP="009E6A9B">
      <w:pPr>
        <w:ind w:left="705" w:hanging="705"/>
        <w:jc w:val="both"/>
        <w:rPr>
          <w:rFonts w:eastAsia="Arial"/>
          <w:color w:val="auto"/>
          <w:sz w:val="22"/>
          <w:szCs w:val="22"/>
        </w:rPr>
      </w:pPr>
      <w:r>
        <w:rPr>
          <w:color w:val="auto"/>
          <w:sz w:val="22"/>
          <w:szCs w:val="22"/>
        </w:rPr>
        <w:t>6.2.</w:t>
      </w:r>
      <w:r>
        <w:tab/>
      </w:r>
      <w:r w:rsidRPr="009E6A9B">
        <w:rPr>
          <w:color w:val="auto"/>
          <w:sz w:val="22"/>
          <w:szCs w:val="22"/>
        </w:rPr>
        <w:t>Predávajúci vyhotoví reklamačný formulár dvojmo, z ktorého jednu kópiu dostane kupujúci, originál si zakladá predávajúci. Reklamačné formuláre sa číslujú vzostupne a každá reklamácia sa zapíše so knihy evidencie reklamácii.</w:t>
      </w:r>
    </w:p>
    <w:p w:rsidR="009E6A9B" w:rsidRDefault="009E6A9B" w:rsidP="009E6A9B">
      <w:pPr>
        <w:rPr>
          <w:sz w:val="22"/>
        </w:rPr>
      </w:pPr>
    </w:p>
    <w:p w:rsidR="009E6A9B" w:rsidRDefault="009E6A9B" w:rsidP="009E6A9B">
      <w:pPr>
        <w:ind w:left="705" w:hanging="705"/>
        <w:rPr>
          <w:sz w:val="22"/>
        </w:rPr>
      </w:pPr>
      <w:r>
        <w:rPr>
          <w:sz w:val="22"/>
        </w:rPr>
        <w:t>6.3.</w:t>
      </w:r>
      <w:r w:rsidRPr="009E6A9B">
        <w:t xml:space="preserve"> </w:t>
      </w:r>
      <w:r>
        <w:rPr>
          <w:sz w:val="22"/>
        </w:rPr>
        <w:tab/>
      </w:r>
      <w:r w:rsidRPr="009E6A9B">
        <w:rPr>
          <w:sz w:val="22"/>
        </w:rPr>
        <w:t xml:space="preserve">V súlade s § 622 Občianskeho zákonníka ak ide o vadu tovaru, ktorú možno odstrániť, má kupujúci právo, aby bola bezplatne, včas a riadne odstránená. Predávajúci je povinný vadu bez zbytočného odkladu odstrániť. Kupujúci môže namiesto odstránenia vady požadovať výmenu veci, alebo ak sa vada týka len súčasti veci, výmenu súčasti, ak tým predávajúcemu nevzniknú neprimerané náklady vzhľadom na cenu tovaru alebo závažnosť vady. Predávajúci môže vždy namiesto odstránenia vady vymeniť </w:t>
      </w:r>
      <w:proofErr w:type="spellStart"/>
      <w:r w:rsidRPr="009E6A9B">
        <w:rPr>
          <w:sz w:val="22"/>
        </w:rPr>
        <w:t>vadnú</w:t>
      </w:r>
      <w:proofErr w:type="spellEnd"/>
      <w:r w:rsidRPr="009E6A9B">
        <w:rPr>
          <w:sz w:val="22"/>
        </w:rPr>
        <w:t xml:space="preserve"> vec za </w:t>
      </w:r>
      <w:proofErr w:type="spellStart"/>
      <w:r w:rsidRPr="009E6A9B">
        <w:rPr>
          <w:sz w:val="22"/>
        </w:rPr>
        <w:t>bezvadnú</w:t>
      </w:r>
      <w:proofErr w:type="spellEnd"/>
      <w:r w:rsidRPr="009E6A9B">
        <w:rPr>
          <w:sz w:val="22"/>
        </w:rPr>
        <w:t>, ak to kupujúcemu nespôsobí závažné ťažkosti.</w:t>
      </w:r>
    </w:p>
    <w:p w:rsidR="009E6A9B" w:rsidRDefault="009E6A9B" w:rsidP="009E6A9B">
      <w:pPr>
        <w:ind w:left="705" w:hanging="705"/>
        <w:rPr>
          <w:sz w:val="22"/>
        </w:rPr>
      </w:pPr>
    </w:p>
    <w:p w:rsidR="009E6A9B" w:rsidRDefault="009E6A9B" w:rsidP="009E6A9B">
      <w:pPr>
        <w:ind w:left="705" w:hanging="705"/>
        <w:rPr>
          <w:sz w:val="22"/>
        </w:rPr>
      </w:pPr>
      <w:r>
        <w:rPr>
          <w:sz w:val="22"/>
        </w:rPr>
        <w:t>6.4.</w:t>
      </w:r>
      <w:r w:rsidRPr="009E6A9B">
        <w:t xml:space="preserve"> </w:t>
      </w:r>
      <w:r>
        <w:rPr>
          <w:sz w:val="22"/>
        </w:rPr>
        <w:tab/>
      </w:r>
      <w:r w:rsidRPr="009E6A9B">
        <w:rPr>
          <w:sz w:val="22"/>
        </w:rPr>
        <w:t>V súlade s § 623 Občianskeho zákonníka ak ide o vadu, ktorú nemožno odstrániť a ktorá bráni tomu, aby sa vec mohla riadne užívať ako vec bez vady, má kupujúci právo na výmenu veci alebo má možnosť od zmluvy odstúpiť. Tie isté práva prináležia kupujúcemu, ak ide síce o vady odstrániteľné, avšak kupujúci nemôže pre opätovné vyskytnutie sa vady po oprave alebo pre väčší počet vád vec riadne užívať. Ak ide o  iné  neodstrániteľné vady, ktoré nebránia riadnemu užívaniu veci má kupujúci právo na primeranú zľavu.</w:t>
      </w:r>
    </w:p>
    <w:p w:rsidR="009E6A9B" w:rsidRDefault="009E6A9B" w:rsidP="009E6A9B">
      <w:pPr>
        <w:ind w:left="705" w:hanging="705"/>
        <w:rPr>
          <w:sz w:val="22"/>
        </w:rPr>
      </w:pPr>
    </w:p>
    <w:p w:rsidR="009E6A9B" w:rsidRPr="009E6A9B" w:rsidRDefault="009E6A9B" w:rsidP="009E6A9B">
      <w:pPr>
        <w:ind w:left="705" w:hanging="705"/>
        <w:rPr>
          <w:sz w:val="22"/>
        </w:rPr>
      </w:pPr>
      <w:r>
        <w:rPr>
          <w:sz w:val="22"/>
        </w:rPr>
        <w:t>6.5.</w:t>
      </w:r>
      <w:r w:rsidRPr="009E6A9B">
        <w:t xml:space="preserve"> </w:t>
      </w:r>
      <w:r>
        <w:rPr>
          <w:sz w:val="22"/>
        </w:rPr>
        <w:tab/>
      </w:r>
      <w:r w:rsidRPr="009E6A9B">
        <w:rPr>
          <w:sz w:val="22"/>
        </w:rPr>
        <w:t xml:space="preserve">V súlade s </w:t>
      </w:r>
      <w:proofErr w:type="spellStart"/>
      <w:r w:rsidRPr="009E6A9B">
        <w:rPr>
          <w:sz w:val="22"/>
        </w:rPr>
        <w:t>ust</w:t>
      </w:r>
      <w:proofErr w:type="spellEnd"/>
      <w:r w:rsidRPr="009E6A9B">
        <w:rPr>
          <w:sz w:val="22"/>
        </w:rPr>
        <w:t>. § 624 Občianskeho zákonníka ak vec, predávaná za nižšiu cenu alebo použitá vec má vady, za ktoré zodpovedá predávajúci, má kupujúci namiesto práva na výmenu veci právo na primeranú zľavu.</w:t>
      </w:r>
    </w:p>
    <w:p w:rsidR="009E6A9B" w:rsidRDefault="009E6A9B" w:rsidP="009E6A9B">
      <w:pPr>
        <w:ind w:left="705" w:hanging="705"/>
        <w:rPr>
          <w:sz w:val="22"/>
        </w:rPr>
      </w:pPr>
    </w:p>
    <w:p w:rsidR="009E6A9B" w:rsidRPr="009E6A9B" w:rsidRDefault="009E6A9B" w:rsidP="009E6A9B">
      <w:pPr>
        <w:ind w:left="705" w:hanging="705"/>
        <w:rPr>
          <w:sz w:val="22"/>
        </w:rPr>
      </w:pPr>
      <w:r>
        <w:rPr>
          <w:sz w:val="22"/>
        </w:rPr>
        <w:t>6.6.</w:t>
      </w:r>
      <w:r>
        <w:tab/>
      </w:r>
      <w:r w:rsidRPr="009E6A9B">
        <w:rPr>
          <w:sz w:val="22"/>
        </w:rPr>
        <w:t>Kupujúci nemôže uplatňovať nároky z vád tovaru, ak vady včas predávajúcemu neoznámil. Ak kupujúci od zmluvy odstúpi, je povinný vrátiť predávajúcemu kúpený tovar v rovnakom stave v akom bol v čase kúpy. Ak kupujúci nemôže vrátiť tovar v stave, v akom ho kúpil, je povinný predávajúcemu nahradiť stratu hodnoty tovaru, to neplatí, ak:</w:t>
      </w:r>
    </w:p>
    <w:p w:rsidR="009E6A9B" w:rsidRDefault="009E6A9B" w:rsidP="009E6A9B">
      <w:pPr>
        <w:ind w:left="705"/>
        <w:rPr>
          <w:sz w:val="22"/>
        </w:rPr>
      </w:pPr>
      <w:r w:rsidRPr="009E6A9B">
        <w:rPr>
          <w:sz w:val="22"/>
        </w:rPr>
        <w:t>•</w:t>
      </w:r>
      <w:r w:rsidRPr="009E6A9B">
        <w:rPr>
          <w:sz w:val="22"/>
        </w:rPr>
        <w:tab/>
        <w:t>k zmene stavu tovaru došlo v dôsledku prehliadky tovaru vykonanej za účelom zistenia vád tovaru</w:t>
      </w:r>
    </w:p>
    <w:p w:rsidR="009E6A9B" w:rsidRDefault="009E6A9B" w:rsidP="009E6A9B">
      <w:pPr>
        <w:rPr>
          <w:sz w:val="22"/>
        </w:rPr>
      </w:pPr>
    </w:p>
    <w:p w:rsidR="009E6A9B" w:rsidRDefault="009E6A9B" w:rsidP="009E6A9B">
      <w:pPr>
        <w:ind w:left="705" w:hanging="705"/>
        <w:rPr>
          <w:sz w:val="22"/>
        </w:rPr>
      </w:pPr>
      <w:r>
        <w:rPr>
          <w:sz w:val="22"/>
        </w:rPr>
        <w:t>6.7.</w:t>
      </w:r>
      <w:r w:rsidRPr="009E6A9B">
        <w:t xml:space="preserve"> </w:t>
      </w:r>
      <w:r>
        <w:rPr>
          <w:sz w:val="22"/>
        </w:rPr>
        <w:tab/>
      </w:r>
      <w:r w:rsidRPr="009E6A9B">
        <w:rPr>
          <w:sz w:val="22"/>
        </w:rPr>
        <w:t>Ak ide o iné neodstrániteľné vady, ktoré nebránia riadnemu užívaniu tovaru k určenému účelu, má kupujúci právo na primeranú zľavu z ceny veci. Nárok na zľavu z ceny zodpovedá rozdielu medzi hodnotou, ktorú by mal tovar bez vád a hodnotou tovaru s vadou, pričom pre určenie hodnôt je rozhodujúci čas, v ktorom bola kúpa uskutočnená.</w:t>
      </w:r>
    </w:p>
    <w:p w:rsidR="009E6A9B" w:rsidRDefault="009E6A9B" w:rsidP="009E6A9B">
      <w:pPr>
        <w:ind w:left="705" w:hanging="705"/>
        <w:rPr>
          <w:sz w:val="22"/>
        </w:rPr>
      </w:pPr>
    </w:p>
    <w:p w:rsidR="009E6A9B" w:rsidRDefault="009E6A9B" w:rsidP="009E6A9B">
      <w:pPr>
        <w:ind w:left="705" w:hanging="705"/>
        <w:rPr>
          <w:sz w:val="22"/>
        </w:rPr>
      </w:pPr>
      <w:r>
        <w:rPr>
          <w:sz w:val="22"/>
        </w:rPr>
        <w:t>6.8.</w:t>
      </w:r>
      <w:r w:rsidRPr="009E6A9B">
        <w:t xml:space="preserve"> </w:t>
      </w:r>
      <w:r>
        <w:rPr>
          <w:sz w:val="22"/>
        </w:rPr>
        <w:tab/>
      </w:r>
      <w:r w:rsidRPr="009E6A9B">
        <w:rPr>
          <w:sz w:val="22"/>
        </w:rPr>
        <w:t>V prípade zamietnutia reklamácie je kupujúci povinný ním reklamovaný tovar vyzdvihnúť, a to v lehote najviac 3 mesiace odo dňa, kedy bude o výsledku reklamácie vyrozumený. V prípade, že tak neučiní, je predávajúci oprávnený dať tovar do úschovy alebo do súdnej úschovy, a to na náklady kupujúceho, popr. tovar kupujúcem</w:t>
      </w:r>
      <w:r w:rsidR="00085C2C">
        <w:rPr>
          <w:sz w:val="22"/>
        </w:rPr>
        <w:t xml:space="preserve">u na jeho náklady doručiť. </w:t>
      </w:r>
    </w:p>
    <w:p w:rsidR="009E6A9B" w:rsidRDefault="009E6A9B" w:rsidP="009E6A9B">
      <w:pPr>
        <w:ind w:left="705" w:hanging="705"/>
        <w:rPr>
          <w:sz w:val="22"/>
        </w:rPr>
      </w:pPr>
    </w:p>
    <w:p w:rsidR="009E6A9B" w:rsidRDefault="009E6A9B" w:rsidP="009E6A9B">
      <w:pPr>
        <w:ind w:left="705" w:hanging="705"/>
        <w:rPr>
          <w:sz w:val="22"/>
        </w:rPr>
      </w:pPr>
    </w:p>
    <w:p w:rsidR="009E6A9B" w:rsidRDefault="009E6A9B" w:rsidP="009E6A9B">
      <w:pPr>
        <w:ind w:left="705" w:hanging="705"/>
        <w:rPr>
          <w:sz w:val="22"/>
        </w:rPr>
      </w:pPr>
    </w:p>
    <w:p w:rsidR="009E6A9B" w:rsidRDefault="009E6A9B" w:rsidP="009E6A9B">
      <w:pPr>
        <w:ind w:left="705" w:hanging="705"/>
        <w:rPr>
          <w:sz w:val="22"/>
        </w:rPr>
      </w:pPr>
    </w:p>
    <w:p w:rsidR="009E6A9B" w:rsidRDefault="009E6A9B" w:rsidP="009E6A9B">
      <w:pPr>
        <w:ind w:left="705" w:hanging="705"/>
        <w:rPr>
          <w:sz w:val="22"/>
        </w:rPr>
      </w:pPr>
    </w:p>
    <w:p w:rsidR="009E6A9B" w:rsidRDefault="009E6A9B" w:rsidP="009E6A9B">
      <w:pPr>
        <w:ind w:left="705" w:hanging="705"/>
        <w:rPr>
          <w:sz w:val="22"/>
        </w:rPr>
      </w:pPr>
    </w:p>
    <w:p w:rsidR="009E6A9B" w:rsidRDefault="009E6A9B" w:rsidP="009E6A9B">
      <w:pPr>
        <w:pStyle w:val="Odsekzoznamu"/>
        <w:numPr>
          <w:ilvl w:val="0"/>
          <w:numId w:val="1"/>
        </w:numPr>
        <w:rPr>
          <w:b/>
        </w:rPr>
      </w:pPr>
      <w:r w:rsidRPr="009E6A9B">
        <w:rPr>
          <w:b/>
        </w:rPr>
        <w:lastRenderedPageBreak/>
        <w:t>Výmena tovaru bez vád</w:t>
      </w:r>
    </w:p>
    <w:p w:rsidR="009E6A9B" w:rsidRDefault="009E6A9B" w:rsidP="009E6A9B">
      <w:pPr>
        <w:rPr>
          <w:b/>
        </w:rPr>
      </w:pPr>
    </w:p>
    <w:p w:rsidR="009E6A9B" w:rsidRDefault="009E6A9B" w:rsidP="009E6A9B">
      <w:r w:rsidRPr="009E6A9B">
        <w:t>7.1.</w:t>
      </w:r>
      <w:r w:rsidR="008E7310">
        <w:tab/>
      </w:r>
      <w:r w:rsidRPr="009E6A9B">
        <w:t xml:space="preserve"> </w:t>
      </w:r>
      <w:r>
        <w:t>Predávajúci poskytuje svojim zákazníkom mimo záruky aj možnosť:</w:t>
      </w:r>
    </w:p>
    <w:p w:rsidR="009E6A9B" w:rsidRDefault="009E6A9B" w:rsidP="008E7310">
      <w:pPr>
        <w:ind w:firstLine="708"/>
      </w:pPr>
      <w:r>
        <w:t>•</w:t>
      </w:r>
      <w:r>
        <w:tab/>
        <w:t>Poskytnúť primeranú zľavu z kúpnej ceny.</w:t>
      </w:r>
    </w:p>
    <w:p w:rsidR="009E6A9B" w:rsidRDefault="009E6A9B" w:rsidP="008E7310">
      <w:pPr>
        <w:ind w:firstLine="708"/>
      </w:pPr>
      <w:r>
        <w:t>•</w:t>
      </w:r>
      <w:r>
        <w:tab/>
        <w:t>Vrátenie tovaru s vystavením dobropisu alebo storna dokladu.</w:t>
      </w:r>
    </w:p>
    <w:p w:rsidR="009E6A9B" w:rsidRDefault="009E6A9B" w:rsidP="008E7310">
      <w:pPr>
        <w:ind w:left="1413" w:hanging="705"/>
      </w:pPr>
      <w:r>
        <w:t>•</w:t>
      </w:r>
      <w:r>
        <w:tab/>
        <w:t>výmeny zakúpeného tovaru za iný tovar, a to do 30 dní odo dňa kúpy za týchto podmienok:</w:t>
      </w:r>
    </w:p>
    <w:p w:rsidR="009E6A9B" w:rsidRDefault="009E6A9B" w:rsidP="008E7310">
      <w:pPr>
        <w:ind w:left="2829" w:hanging="705"/>
      </w:pPr>
      <w:r>
        <w:t>A.</w:t>
      </w:r>
      <w:r>
        <w:tab/>
        <w:t>Tovar musí byť vrátený v neporušenom obale a stave, a to vrátane originálneho záručného listu a daňového dokladu o kúpe tovaru.</w:t>
      </w:r>
    </w:p>
    <w:p w:rsidR="009E6A9B" w:rsidRDefault="009E6A9B" w:rsidP="008E7310">
      <w:pPr>
        <w:ind w:left="1416" w:firstLine="708"/>
      </w:pPr>
      <w:r>
        <w:t>B.</w:t>
      </w:r>
      <w:r>
        <w:tab/>
        <w:t>Tovar nesmel byť používaný.</w:t>
      </w:r>
    </w:p>
    <w:p w:rsidR="008E7310" w:rsidRDefault="008E7310" w:rsidP="008E7310"/>
    <w:p w:rsidR="008E7310" w:rsidRDefault="008E7310" w:rsidP="008E7310">
      <w:r>
        <w:t>7.2.</w:t>
      </w:r>
      <w:r>
        <w:tab/>
      </w:r>
      <w:r w:rsidRPr="008E7310">
        <w:t xml:space="preserve"> </w:t>
      </w:r>
      <w:r>
        <w:t xml:space="preserve">Možnosť výmeny tovaru sa nevzťahuje na nasledovné druhy výrobkov: </w:t>
      </w:r>
    </w:p>
    <w:p w:rsidR="008E7310" w:rsidRDefault="008E7310" w:rsidP="008E7310">
      <w:pPr>
        <w:ind w:left="1416" w:hanging="705"/>
      </w:pPr>
      <w:r>
        <w:t>•</w:t>
      </w:r>
      <w:r>
        <w:tab/>
        <w:t>Tovar objednaný na mieru zákazníka, alebo tovar, ktorý je v predajni upravovaný či prispôsobovaný požiadavkám zákazníka.</w:t>
      </w:r>
    </w:p>
    <w:p w:rsidR="008E7310" w:rsidRDefault="008E7310" w:rsidP="008E7310">
      <w:pPr>
        <w:ind w:left="708"/>
      </w:pPr>
      <w:r>
        <w:t>•</w:t>
      </w:r>
      <w:r>
        <w:tab/>
        <w:t>Rastliny.</w:t>
      </w:r>
    </w:p>
    <w:p w:rsidR="008E7310" w:rsidRDefault="008E7310" w:rsidP="008E7310"/>
    <w:p w:rsidR="008E7310" w:rsidRDefault="008E7310" w:rsidP="008E7310"/>
    <w:p w:rsidR="008E7310" w:rsidRDefault="008E7310" w:rsidP="008E7310"/>
    <w:p w:rsidR="008E7310" w:rsidRDefault="008E7310" w:rsidP="008E7310"/>
    <w:p w:rsidR="008E7310" w:rsidRDefault="008E7310" w:rsidP="008E7310">
      <w:r>
        <w:t>Reklamačný poriadok platí od: ….…………………………….</w:t>
      </w:r>
    </w:p>
    <w:p w:rsidR="008E7310" w:rsidRDefault="008E7310" w:rsidP="008E7310"/>
    <w:p w:rsidR="008E7310" w:rsidRDefault="008E7310" w:rsidP="008E7310"/>
    <w:p w:rsidR="008E7310" w:rsidRDefault="008E7310" w:rsidP="008E7310"/>
    <w:p w:rsidR="008E7310" w:rsidRDefault="008E7310" w:rsidP="008E7310"/>
    <w:p w:rsidR="008E7310" w:rsidRDefault="008E7310" w:rsidP="008E7310"/>
    <w:p w:rsidR="008E7310" w:rsidRDefault="008E7310" w:rsidP="008E7310">
      <w:r>
        <w:tab/>
      </w:r>
      <w:r>
        <w:tab/>
      </w:r>
      <w:r>
        <w:tab/>
      </w:r>
      <w:r>
        <w:tab/>
      </w:r>
      <w:r>
        <w:tab/>
      </w:r>
      <w:r>
        <w:tab/>
      </w:r>
      <w:r>
        <w:tab/>
        <w:t>…………………………………………</w:t>
      </w:r>
    </w:p>
    <w:p w:rsidR="008E7310" w:rsidRDefault="008E7310" w:rsidP="008E7310">
      <w:r>
        <w:tab/>
      </w:r>
      <w:r>
        <w:tab/>
      </w:r>
      <w:r>
        <w:tab/>
      </w:r>
      <w:r>
        <w:tab/>
      </w:r>
      <w:r>
        <w:tab/>
      </w:r>
      <w:r>
        <w:tab/>
      </w:r>
      <w:r>
        <w:tab/>
      </w:r>
      <w:r>
        <w:tab/>
        <w:t>pečiatka prevádzky</w:t>
      </w:r>
    </w:p>
    <w:p w:rsidR="008E7310" w:rsidRDefault="008E7310" w:rsidP="008E7310">
      <w:r>
        <w:tab/>
      </w:r>
      <w:r>
        <w:tab/>
      </w:r>
      <w:r>
        <w:tab/>
      </w:r>
      <w:r>
        <w:tab/>
      </w:r>
      <w:r>
        <w:tab/>
      </w:r>
      <w:r>
        <w:tab/>
      </w:r>
      <w:r>
        <w:tab/>
      </w:r>
      <w:r>
        <w:tab/>
        <w:t xml:space="preserve">  podpis majiteľa</w:t>
      </w:r>
    </w:p>
    <w:p w:rsidR="008E7310" w:rsidRPr="009E6A9B" w:rsidRDefault="008E7310" w:rsidP="008E7310"/>
    <w:sectPr w:rsidR="008E7310" w:rsidRPr="009E6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5965"/>
    <w:multiLevelType w:val="multilevel"/>
    <w:tmpl w:val="A0BEFF9E"/>
    <w:lvl w:ilvl="0">
      <w:start w:val="1"/>
      <w:numFmt w:val="decimal"/>
      <w:lvlText w:val="%1."/>
      <w:lvlJc w:val="left"/>
      <w:pPr>
        <w:tabs>
          <w:tab w:val="num" w:pos="2784"/>
        </w:tabs>
        <w:ind w:left="2784" w:hanging="300"/>
      </w:pPr>
      <w:rPr>
        <w:rFonts w:ascii="Arial" w:eastAsia="Arial" w:hAnsi="Arial" w:cs="Arial"/>
        <w:position w:val="0"/>
        <w:sz w:val="20"/>
        <w:szCs w:val="20"/>
      </w:rPr>
    </w:lvl>
    <w:lvl w:ilvl="1">
      <w:start w:val="2"/>
      <w:numFmt w:val="decimal"/>
      <w:lvlText w:val="%1.%2."/>
      <w:lvlJc w:val="left"/>
      <w:pPr>
        <w:tabs>
          <w:tab w:val="num" w:pos="785"/>
        </w:tabs>
        <w:ind w:left="785" w:hanging="785"/>
      </w:pPr>
      <w:rPr>
        <w:rFonts w:ascii="Arial" w:eastAsia="Arial" w:hAnsi="Arial" w:cs="Arial"/>
        <w:position w:val="0"/>
        <w:sz w:val="20"/>
        <w:szCs w:val="20"/>
      </w:rPr>
    </w:lvl>
    <w:lvl w:ilvl="2">
      <w:start w:val="1"/>
      <w:numFmt w:val="decimal"/>
      <w:lvlText w:val="%1.%2.%3."/>
      <w:lvlJc w:val="left"/>
      <w:pPr>
        <w:tabs>
          <w:tab w:val="num" w:pos="3084"/>
        </w:tabs>
        <w:ind w:left="3084" w:hanging="600"/>
      </w:pPr>
      <w:rPr>
        <w:rFonts w:ascii="Arial" w:eastAsia="Arial" w:hAnsi="Arial" w:cs="Arial"/>
        <w:position w:val="0"/>
        <w:sz w:val="20"/>
        <w:szCs w:val="20"/>
      </w:rPr>
    </w:lvl>
    <w:lvl w:ilvl="3">
      <w:start w:val="1"/>
      <w:numFmt w:val="decimal"/>
      <w:lvlText w:val="%1.%2.%3.%4."/>
      <w:lvlJc w:val="left"/>
      <w:pPr>
        <w:tabs>
          <w:tab w:val="num" w:pos="3084"/>
        </w:tabs>
        <w:ind w:left="3084" w:hanging="600"/>
      </w:pPr>
      <w:rPr>
        <w:rFonts w:ascii="Arial" w:eastAsia="Arial" w:hAnsi="Arial" w:cs="Arial"/>
        <w:position w:val="0"/>
        <w:sz w:val="20"/>
        <w:szCs w:val="20"/>
      </w:rPr>
    </w:lvl>
    <w:lvl w:ilvl="4">
      <w:start w:val="1"/>
      <w:numFmt w:val="decimal"/>
      <w:lvlText w:val="%1.%2.%3.%4.%5."/>
      <w:lvlJc w:val="left"/>
      <w:pPr>
        <w:tabs>
          <w:tab w:val="num" w:pos="3384"/>
        </w:tabs>
        <w:ind w:left="3384" w:hanging="900"/>
      </w:pPr>
      <w:rPr>
        <w:rFonts w:ascii="Arial" w:eastAsia="Arial" w:hAnsi="Arial" w:cs="Arial"/>
        <w:position w:val="0"/>
        <w:sz w:val="20"/>
        <w:szCs w:val="20"/>
      </w:rPr>
    </w:lvl>
    <w:lvl w:ilvl="5">
      <w:start w:val="1"/>
      <w:numFmt w:val="decimal"/>
      <w:lvlText w:val="%1.%2.%3.%4.%5.%6."/>
      <w:lvlJc w:val="left"/>
      <w:pPr>
        <w:tabs>
          <w:tab w:val="num" w:pos="3384"/>
        </w:tabs>
        <w:ind w:left="3384" w:hanging="900"/>
      </w:pPr>
      <w:rPr>
        <w:rFonts w:ascii="Arial" w:eastAsia="Arial" w:hAnsi="Arial" w:cs="Arial"/>
        <w:position w:val="0"/>
        <w:sz w:val="20"/>
        <w:szCs w:val="20"/>
      </w:rPr>
    </w:lvl>
    <w:lvl w:ilvl="6">
      <w:start w:val="1"/>
      <w:numFmt w:val="decimal"/>
      <w:lvlText w:val="%1.%2.%3.%4.%5.%6.%7."/>
      <w:lvlJc w:val="left"/>
      <w:pPr>
        <w:tabs>
          <w:tab w:val="num" w:pos="3684"/>
        </w:tabs>
        <w:ind w:left="3684" w:hanging="1200"/>
      </w:pPr>
      <w:rPr>
        <w:rFonts w:ascii="Arial" w:eastAsia="Arial" w:hAnsi="Arial" w:cs="Arial"/>
        <w:position w:val="0"/>
        <w:sz w:val="20"/>
        <w:szCs w:val="20"/>
      </w:rPr>
    </w:lvl>
    <w:lvl w:ilvl="7">
      <w:start w:val="1"/>
      <w:numFmt w:val="decimal"/>
      <w:lvlText w:val="%1.%2.%3.%4.%5.%6.%7.%8."/>
      <w:lvlJc w:val="left"/>
      <w:pPr>
        <w:tabs>
          <w:tab w:val="num" w:pos="3684"/>
        </w:tabs>
        <w:ind w:left="3684" w:hanging="1200"/>
      </w:pPr>
      <w:rPr>
        <w:rFonts w:ascii="Arial" w:eastAsia="Arial" w:hAnsi="Arial" w:cs="Arial"/>
        <w:position w:val="0"/>
        <w:sz w:val="20"/>
        <w:szCs w:val="20"/>
      </w:rPr>
    </w:lvl>
    <w:lvl w:ilvl="8">
      <w:start w:val="1"/>
      <w:numFmt w:val="decimal"/>
      <w:lvlText w:val="%1.%2.%3.%4.%5.%6.%7.%8.%9."/>
      <w:lvlJc w:val="left"/>
      <w:pPr>
        <w:tabs>
          <w:tab w:val="num" w:pos="3984"/>
        </w:tabs>
        <w:ind w:left="3984" w:hanging="1500"/>
      </w:pPr>
      <w:rPr>
        <w:rFonts w:ascii="Arial" w:eastAsia="Arial" w:hAnsi="Arial" w:cs="Arial"/>
        <w:position w:val="0"/>
        <w:sz w:val="20"/>
        <w:szCs w:val="20"/>
      </w:rPr>
    </w:lvl>
  </w:abstractNum>
  <w:abstractNum w:abstractNumId="1">
    <w:nsid w:val="0AEF2639"/>
    <w:multiLevelType w:val="multilevel"/>
    <w:tmpl w:val="2CC871C8"/>
    <w:lvl w:ilvl="0">
      <w:start w:val="1"/>
      <w:numFmt w:val="decimal"/>
      <w:lvlText w:val="%1."/>
      <w:lvlJc w:val="left"/>
      <w:pPr>
        <w:tabs>
          <w:tab w:val="num" w:pos="2784"/>
        </w:tabs>
        <w:ind w:left="2784" w:hanging="300"/>
      </w:pPr>
      <w:rPr>
        <w:rFonts w:ascii="Arial" w:eastAsia="Arial" w:hAnsi="Arial" w:cs="Arial"/>
        <w:position w:val="0"/>
        <w:sz w:val="20"/>
        <w:szCs w:val="20"/>
      </w:rPr>
    </w:lvl>
    <w:lvl w:ilvl="1">
      <w:start w:val="3"/>
      <w:numFmt w:val="decimal"/>
      <w:lvlText w:val="%1.%2."/>
      <w:lvlJc w:val="left"/>
      <w:pPr>
        <w:tabs>
          <w:tab w:val="num" w:pos="785"/>
        </w:tabs>
        <w:ind w:left="785" w:hanging="785"/>
      </w:pPr>
      <w:rPr>
        <w:rFonts w:ascii="Arial" w:eastAsia="Arial" w:hAnsi="Arial" w:cs="Arial"/>
        <w:position w:val="0"/>
        <w:sz w:val="20"/>
        <w:szCs w:val="20"/>
      </w:rPr>
    </w:lvl>
    <w:lvl w:ilvl="2">
      <w:start w:val="1"/>
      <w:numFmt w:val="decimal"/>
      <w:lvlText w:val="%1.%2.%3."/>
      <w:lvlJc w:val="left"/>
      <w:pPr>
        <w:tabs>
          <w:tab w:val="num" w:pos="3084"/>
        </w:tabs>
        <w:ind w:left="3084" w:hanging="600"/>
      </w:pPr>
      <w:rPr>
        <w:rFonts w:ascii="Arial" w:eastAsia="Arial" w:hAnsi="Arial" w:cs="Arial"/>
        <w:position w:val="0"/>
        <w:sz w:val="20"/>
        <w:szCs w:val="20"/>
      </w:rPr>
    </w:lvl>
    <w:lvl w:ilvl="3">
      <w:start w:val="1"/>
      <w:numFmt w:val="decimal"/>
      <w:lvlText w:val="%1.%2.%3.%4."/>
      <w:lvlJc w:val="left"/>
      <w:pPr>
        <w:tabs>
          <w:tab w:val="num" w:pos="3084"/>
        </w:tabs>
        <w:ind w:left="3084" w:hanging="600"/>
      </w:pPr>
      <w:rPr>
        <w:rFonts w:ascii="Arial" w:eastAsia="Arial" w:hAnsi="Arial" w:cs="Arial"/>
        <w:position w:val="0"/>
        <w:sz w:val="20"/>
        <w:szCs w:val="20"/>
      </w:rPr>
    </w:lvl>
    <w:lvl w:ilvl="4">
      <w:start w:val="1"/>
      <w:numFmt w:val="decimal"/>
      <w:lvlText w:val="%1.%2.%3.%4.%5."/>
      <w:lvlJc w:val="left"/>
      <w:pPr>
        <w:tabs>
          <w:tab w:val="num" w:pos="3384"/>
        </w:tabs>
        <w:ind w:left="3384" w:hanging="900"/>
      </w:pPr>
      <w:rPr>
        <w:rFonts w:ascii="Arial" w:eastAsia="Arial" w:hAnsi="Arial" w:cs="Arial"/>
        <w:position w:val="0"/>
        <w:sz w:val="20"/>
        <w:szCs w:val="20"/>
      </w:rPr>
    </w:lvl>
    <w:lvl w:ilvl="5">
      <w:start w:val="1"/>
      <w:numFmt w:val="decimal"/>
      <w:lvlText w:val="%1.%2.%3.%4.%5.%6."/>
      <w:lvlJc w:val="left"/>
      <w:pPr>
        <w:tabs>
          <w:tab w:val="num" w:pos="3384"/>
        </w:tabs>
        <w:ind w:left="3384" w:hanging="900"/>
      </w:pPr>
      <w:rPr>
        <w:rFonts w:ascii="Arial" w:eastAsia="Arial" w:hAnsi="Arial" w:cs="Arial"/>
        <w:position w:val="0"/>
        <w:sz w:val="20"/>
        <w:szCs w:val="20"/>
      </w:rPr>
    </w:lvl>
    <w:lvl w:ilvl="6">
      <w:start w:val="1"/>
      <w:numFmt w:val="decimal"/>
      <w:lvlText w:val="%1.%2.%3.%4.%5.%6.%7."/>
      <w:lvlJc w:val="left"/>
      <w:pPr>
        <w:tabs>
          <w:tab w:val="num" w:pos="3684"/>
        </w:tabs>
        <w:ind w:left="3684" w:hanging="1200"/>
      </w:pPr>
      <w:rPr>
        <w:rFonts w:ascii="Arial" w:eastAsia="Arial" w:hAnsi="Arial" w:cs="Arial"/>
        <w:position w:val="0"/>
        <w:sz w:val="20"/>
        <w:szCs w:val="20"/>
      </w:rPr>
    </w:lvl>
    <w:lvl w:ilvl="7">
      <w:start w:val="1"/>
      <w:numFmt w:val="decimal"/>
      <w:lvlText w:val="%1.%2.%3.%4.%5.%6.%7.%8."/>
      <w:lvlJc w:val="left"/>
      <w:pPr>
        <w:tabs>
          <w:tab w:val="num" w:pos="3684"/>
        </w:tabs>
        <w:ind w:left="3684" w:hanging="1200"/>
      </w:pPr>
      <w:rPr>
        <w:rFonts w:ascii="Arial" w:eastAsia="Arial" w:hAnsi="Arial" w:cs="Arial"/>
        <w:position w:val="0"/>
        <w:sz w:val="20"/>
        <w:szCs w:val="20"/>
      </w:rPr>
    </w:lvl>
    <w:lvl w:ilvl="8">
      <w:start w:val="1"/>
      <w:numFmt w:val="decimal"/>
      <w:lvlText w:val="%1.%2.%3.%4.%5.%6.%7.%8.%9."/>
      <w:lvlJc w:val="left"/>
      <w:pPr>
        <w:tabs>
          <w:tab w:val="num" w:pos="3984"/>
        </w:tabs>
        <w:ind w:left="3984" w:hanging="1500"/>
      </w:pPr>
      <w:rPr>
        <w:rFonts w:ascii="Arial" w:eastAsia="Arial" w:hAnsi="Arial" w:cs="Arial"/>
        <w:position w:val="0"/>
        <w:sz w:val="20"/>
        <w:szCs w:val="20"/>
      </w:rPr>
    </w:lvl>
  </w:abstractNum>
  <w:abstractNum w:abstractNumId="2">
    <w:nsid w:val="0ECF5615"/>
    <w:multiLevelType w:val="multilevel"/>
    <w:tmpl w:val="7D36EE66"/>
    <w:lvl w:ilvl="0">
      <w:start w:val="1"/>
      <w:numFmt w:val="decimal"/>
      <w:lvlText w:val="%1."/>
      <w:lvlJc w:val="left"/>
      <w:pPr>
        <w:tabs>
          <w:tab w:val="num" w:pos="2784"/>
        </w:tabs>
        <w:ind w:left="2784" w:hanging="300"/>
      </w:pPr>
      <w:rPr>
        <w:rFonts w:ascii="Arial" w:eastAsia="Arial" w:hAnsi="Arial" w:cs="Arial"/>
        <w:position w:val="0"/>
        <w:sz w:val="20"/>
        <w:szCs w:val="20"/>
      </w:rPr>
    </w:lvl>
    <w:lvl w:ilvl="1">
      <w:start w:val="3"/>
      <w:numFmt w:val="decimal"/>
      <w:lvlText w:val="%1.%2."/>
      <w:lvlJc w:val="left"/>
      <w:pPr>
        <w:tabs>
          <w:tab w:val="num" w:pos="785"/>
        </w:tabs>
        <w:ind w:left="785" w:hanging="785"/>
      </w:pPr>
      <w:rPr>
        <w:rFonts w:ascii="Arial" w:eastAsia="Arial" w:hAnsi="Arial" w:cs="Arial"/>
        <w:position w:val="0"/>
        <w:sz w:val="20"/>
        <w:szCs w:val="20"/>
      </w:rPr>
    </w:lvl>
    <w:lvl w:ilvl="2">
      <w:start w:val="1"/>
      <w:numFmt w:val="decimal"/>
      <w:lvlText w:val="%1.%2.%3."/>
      <w:lvlJc w:val="left"/>
      <w:pPr>
        <w:tabs>
          <w:tab w:val="num" w:pos="3084"/>
        </w:tabs>
        <w:ind w:left="3084" w:hanging="600"/>
      </w:pPr>
      <w:rPr>
        <w:rFonts w:ascii="Arial" w:eastAsia="Arial" w:hAnsi="Arial" w:cs="Arial"/>
        <w:position w:val="0"/>
        <w:sz w:val="20"/>
        <w:szCs w:val="20"/>
      </w:rPr>
    </w:lvl>
    <w:lvl w:ilvl="3">
      <w:start w:val="1"/>
      <w:numFmt w:val="decimal"/>
      <w:lvlText w:val="%1.%2.%3.%4."/>
      <w:lvlJc w:val="left"/>
      <w:pPr>
        <w:tabs>
          <w:tab w:val="num" w:pos="3084"/>
        </w:tabs>
        <w:ind w:left="3084" w:hanging="600"/>
      </w:pPr>
      <w:rPr>
        <w:rFonts w:ascii="Arial" w:eastAsia="Arial" w:hAnsi="Arial" w:cs="Arial"/>
        <w:position w:val="0"/>
        <w:sz w:val="20"/>
        <w:szCs w:val="20"/>
      </w:rPr>
    </w:lvl>
    <w:lvl w:ilvl="4">
      <w:start w:val="1"/>
      <w:numFmt w:val="decimal"/>
      <w:lvlText w:val="%1.%2.%3.%4.%5."/>
      <w:lvlJc w:val="left"/>
      <w:pPr>
        <w:tabs>
          <w:tab w:val="num" w:pos="3384"/>
        </w:tabs>
        <w:ind w:left="3384" w:hanging="900"/>
      </w:pPr>
      <w:rPr>
        <w:rFonts w:ascii="Arial" w:eastAsia="Arial" w:hAnsi="Arial" w:cs="Arial"/>
        <w:position w:val="0"/>
        <w:sz w:val="20"/>
        <w:szCs w:val="20"/>
      </w:rPr>
    </w:lvl>
    <w:lvl w:ilvl="5">
      <w:start w:val="1"/>
      <w:numFmt w:val="decimal"/>
      <w:lvlText w:val="%1.%2.%3.%4.%5.%6."/>
      <w:lvlJc w:val="left"/>
      <w:pPr>
        <w:tabs>
          <w:tab w:val="num" w:pos="3384"/>
        </w:tabs>
        <w:ind w:left="3384" w:hanging="900"/>
      </w:pPr>
      <w:rPr>
        <w:rFonts w:ascii="Arial" w:eastAsia="Arial" w:hAnsi="Arial" w:cs="Arial"/>
        <w:position w:val="0"/>
        <w:sz w:val="20"/>
        <w:szCs w:val="20"/>
      </w:rPr>
    </w:lvl>
    <w:lvl w:ilvl="6">
      <w:start w:val="1"/>
      <w:numFmt w:val="decimal"/>
      <w:lvlText w:val="%1.%2.%3.%4.%5.%6.%7."/>
      <w:lvlJc w:val="left"/>
      <w:pPr>
        <w:tabs>
          <w:tab w:val="num" w:pos="3684"/>
        </w:tabs>
        <w:ind w:left="3684" w:hanging="1200"/>
      </w:pPr>
      <w:rPr>
        <w:rFonts w:ascii="Arial" w:eastAsia="Arial" w:hAnsi="Arial" w:cs="Arial"/>
        <w:position w:val="0"/>
        <w:sz w:val="20"/>
        <w:szCs w:val="20"/>
      </w:rPr>
    </w:lvl>
    <w:lvl w:ilvl="7">
      <w:start w:val="1"/>
      <w:numFmt w:val="decimal"/>
      <w:lvlText w:val="%1.%2.%3.%4.%5.%6.%7.%8."/>
      <w:lvlJc w:val="left"/>
      <w:pPr>
        <w:tabs>
          <w:tab w:val="num" w:pos="3684"/>
        </w:tabs>
        <w:ind w:left="3684" w:hanging="1200"/>
      </w:pPr>
      <w:rPr>
        <w:rFonts w:ascii="Arial" w:eastAsia="Arial" w:hAnsi="Arial" w:cs="Arial"/>
        <w:position w:val="0"/>
        <w:sz w:val="20"/>
        <w:szCs w:val="20"/>
      </w:rPr>
    </w:lvl>
    <w:lvl w:ilvl="8">
      <w:start w:val="1"/>
      <w:numFmt w:val="decimal"/>
      <w:lvlText w:val="%1.%2.%3.%4.%5.%6.%7.%8.%9."/>
      <w:lvlJc w:val="left"/>
      <w:pPr>
        <w:tabs>
          <w:tab w:val="num" w:pos="3984"/>
        </w:tabs>
        <w:ind w:left="3984" w:hanging="1500"/>
      </w:pPr>
      <w:rPr>
        <w:rFonts w:ascii="Arial" w:eastAsia="Arial" w:hAnsi="Arial" w:cs="Arial"/>
        <w:position w:val="0"/>
        <w:sz w:val="20"/>
        <w:szCs w:val="20"/>
      </w:rPr>
    </w:lvl>
  </w:abstractNum>
  <w:abstractNum w:abstractNumId="3">
    <w:nsid w:val="25EA2A96"/>
    <w:multiLevelType w:val="multilevel"/>
    <w:tmpl w:val="D89C9964"/>
    <w:styleLink w:val="List0"/>
    <w:lvl w:ilvl="0">
      <w:start w:val="1"/>
      <w:numFmt w:val="decimal"/>
      <w:lvlText w:val="%1."/>
      <w:lvlJc w:val="left"/>
      <w:pPr>
        <w:tabs>
          <w:tab w:val="num" w:pos="720"/>
        </w:tabs>
        <w:ind w:left="720" w:hanging="720"/>
      </w:pPr>
      <w:rPr>
        <w:position w:val="0"/>
        <w:sz w:val="22"/>
        <w:szCs w:val="22"/>
      </w:rPr>
    </w:lvl>
    <w:lvl w:ilvl="1">
      <w:start w:val="1"/>
      <w:numFmt w:val="decimal"/>
      <w:lvlText w:val="%1.%2."/>
      <w:lvlJc w:val="left"/>
      <w:pPr>
        <w:tabs>
          <w:tab w:val="num" w:pos="826"/>
        </w:tabs>
        <w:ind w:left="826" w:hanging="646"/>
      </w:pPr>
      <w:rPr>
        <w:position w:val="0"/>
        <w:sz w:val="22"/>
        <w:szCs w:val="22"/>
      </w:rPr>
    </w:lvl>
    <w:lvl w:ilvl="2">
      <w:start w:val="1"/>
      <w:numFmt w:val="decimal"/>
      <w:lvlText w:val="%1.%2.%3."/>
      <w:lvlJc w:val="left"/>
      <w:pPr>
        <w:tabs>
          <w:tab w:val="num" w:pos="3144"/>
        </w:tabs>
        <w:ind w:left="3144" w:hanging="660"/>
      </w:pPr>
      <w:rPr>
        <w:position w:val="0"/>
        <w:sz w:val="22"/>
        <w:szCs w:val="22"/>
      </w:rPr>
    </w:lvl>
    <w:lvl w:ilvl="3">
      <w:start w:val="1"/>
      <w:numFmt w:val="decimal"/>
      <w:lvlText w:val="%1.%2.%3.%4."/>
      <w:lvlJc w:val="left"/>
      <w:pPr>
        <w:tabs>
          <w:tab w:val="num" w:pos="3144"/>
        </w:tabs>
        <w:ind w:left="3144" w:hanging="660"/>
      </w:pPr>
      <w:rPr>
        <w:position w:val="0"/>
        <w:sz w:val="22"/>
        <w:szCs w:val="22"/>
      </w:rPr>
    </w:lvl>
    <w:lvl w:ilvl="4">
      <w:start w:val="1"/>
      <w:numFmt w:val="decimal"/>
      <w:lvlText w:val="%1.%2.%3.%4.%5."/>
      <w:lvlJc w:val="left"/>
      <w:pPr>
        <w:tabs>
          <w:tab w:val="num" w:pos="3474"/>
        </w:tabs>
        <w:ind w:left="3474" w:hanging="990"/>
      </w:pPr>
      <w:rPr>
        <w:position w:val="0"/>
        <w:sz w:val="22"/>
        <w:szCs w:val="22"/>
      </w:rPr>
    </w:lvl>
    <w:lvl w:ilvl="5">
      <w:start w:val="1"/>
      <w:numFmt w:val="decimal"/>
      <w:lvlText w:val="%1.%2.%3.%4.%5.%6."/>
      <w:lvlJc w:val="left"/>
      <w:pPr>
        <w:tabs>
          <w:tab w:val="num" w:pos="3474"/>
        </w:tabs>
        <w:ind w:left="3474" w:hanging="990"/>
      </w:pPr>
      <w:rPr>
        <w:position w:val="0"/>
        <w:sz w:val="22"/>
        <w:szCs w:val="22"/>
      </w:rPr>
    </w:lvl>
    <w:lvl w:ilvl="6">
      <w:start w:val="1"/>
      <w:numFmt w:val="decimal"/>
      <w:lvlText w:val="%1.%2.%3.%4.%5.%6.%7."/>
      <w:lvlJc w:val="left"/>
      <w:pPr>
        <w:tabs>
          <w:tab w:val="num" w:pos="3804"/>
        </w:tabs>
        <w:ind w:left="3804" w:hanging="1320"/>
      </w:pPr>
      <w:rPr>
        <w:position w:val="0"/>
        <w:sz w:val="22"/>
        <w:szCs w:val="22"/>
      </w:rPr>
    </w:lvl>
    <w:lvl w:ilvl="7">
      <w:start w:val="1"/>
      <w:numFmt w:val="decimal"/>
      <w:lvlText w:val="%1.%2.%3.%4.%5.%6.%7.%8."/>
      <w:lvlJc w:val="left"/>
      <w:pPr>
        <w:tabs>
          <w:tab w:val="num" w:pos="3804"/>
        </w:tabs>
        <w:ind w:left="3804" w:hanging="1320"/>
      </w:pPr>
      <w:rPr>
        <w:position w:val="0"/>
        <w:sz w:val="22"/>
        <w:szCs w:val="22"/>
      </w:rPr>
    </w:lvl>
    <w:lvl w:ilvl="8">
      <w:start w:val="1"/>
      <w:numFmt w:val="decimal"/>
      <w:lvlText w:val="%1.%2.%3.%4.%5.%6.%7.%8.%9."/>
      <w:lvlJc w:val="left"/>
      <w:pPr>
        <w:tabs>
          <w:tab w:val="num" w:pos="4134"/>
        </w:tabs>
        <w:ind w:left="4134" w:hanging="1650"/>
      </w:pPr>
      <w:rPr>
        <w:position w:val="0"/>
        <w:sz w:val="22"/>
        <w:szCs w:val="22"/>
      </w:rPr>
    </w:lvl>
  </w:abstractNum>
  <w:abstractNum w:abstractNumId="4">
    <w:nsid w:val="272D2DF3"/>
    <w:multiLevelType w:val="multilevel"/>
    <w:tmpl w:val="D89C9964"/>
    <w:numStyleLink w:val="List0"/>
  </w:abstractNum>
  <w:abstractNum w:abstractNumId="5">
    <w:nsid w:val="4B787389"/>
    <w:multiLevelType w:val="multilevel"/>
    <w:tmpl w:val="23B675FE"/>
    <w:lvl w:ilvl="0">
      <w:start w:val="1"/>
      <w:numFmt w:val="decimal"/>
      <w:lvlText w:val="%1."/>
      <w:lvlJc w:val="left"/>
      <w:pPr>
        <w:tabs>
          <w:tab w:val="num" w:pos="2784"/>
        </w:tabs>
        <w:ind w:left="2784" w:hanging="300"/>
      </w:pPr>
      <w:rPr>
        <w:rFonts w:ascii="Arial" w:eastAsia="Arial" w:hAnsi="Arial" w:cs="Arial"/>
        <w:position w:val="0"/>
        <w:sz w:val="20"/>
        <w:szCs w:val="20"/>
      </w:rPr>
    </w:lvl>
    <w:lvl w:ilvl="1">
      <w:start w:val="1"/>
      <w:numFmt w:val="decimal"/>
      <w:lvlText w:val="%1.%2."/>
      <w:lvlJc w:val="left"/>
      <w:pPr>
        <w:tabs>
          <w:tab w:val="num" w:pos="785"/>
        </w:tabs>
        <w:ind w:left="785" w:hanging="785"/>
      </w:pPr>
      <w:rPr>
        <w:rFonts w:ascii="Arial" w:eastAsia="Arial" w:hAnsi="Arial" w:cs="Arial"/>
        <w:position w:val="0"/>
        <w:sz w:val="20"/>
        <w:szCs w:val="20"/>
      </w:rPr>
    </w:lvl>
    <w:lvl w:ilvl="2">
      <w:start w:val="1"/>
      <w:numFmt w:val="decimal"/>
      <w:lvlText w:val="%1.%2.%3."/>
      <w:lvlJc w:val="left"/>
      <w:pPr>
        <w:tabs>
          <w:tab w:val="num" w:pos="3084"/>
        </w:tabs>
        <w:ind w:left="3084" w:hanging="600"/>
      </w:pPr>
      <w:rPr>
        <w:rFonts w:ascii="Arial" w:eastAsia="Arial" w:hAnsi="Arial" w:cs="Arial"/>
        <w:position w:val="0"/>
        <w:sz w:val="20"/>
        <w:szCs w:val="20"/>
      </w:rPr>
    </w:lvl>
    <w:lvl w:ilvl="3">
      <w:start w:val="1"/>
      <w:numFmt w:val="decimal"/>
      <w:lvlText w:val="%1.%2.%3.%4."/>
      <w:lvlJc w:val="left"/>
      <w:pPr>
        <w:tabs>
          <w:tab w:val="num" w:pos="3084"/>
        </w:tabs>
        <w:ind w:left="3084" w:hanging="600"/>
      </w:pPr>
      <w:rPr>
        <w:rFonts w:ascii="Arial" w:eastAsia="Arial" w:hAnsi="Arial" w:cs="Arial"/>
        <w:position w:val="0"/>
        <w:sz w:val="20"/>
        <w:szCs w:val="20"/>
      </w:rPr>
    </w:lvl>
    <w:lvl w:ilvl="4">
      <w:start w:val="1"/>
      <w:numFmt w:val="decimal"/>
      <w:lvlText w:val="%1.%2.%3.%4.%5."/>
      <w:lvlJc w:val="left"/>
      <w:pPr>
        <w:tabs>
          <w:tab w:val="num" w:pos="3384"/>
        </w:tabs>
        <w:ind w:left="3384" w:hanging="900"/>
      </w:pPr>
      <w:rPr>
        <w:rFonts w:ascii="Arial" w:eastAsia="Arial" w:hAnsi="Arial" w:cs="Arial"/>
        <w:position w:val="0"/>
        <w:sz w:val="20"/>
        <w:szCs w:val="20"/>
      </w:rPr>
    </w:lvl>
    <w:lvl w:ilvl="5">
      <w:start w:val="1"/>
      <w:numFmt w:val="decimal"/>
      <w:lvlText w:val="%1.%2.%3.%4.%5.%6."/>
      <w:lvlJc w:val="left"/>
      <w:pPr>
        <w:tabs>
          <w:tab w:val="num" w:pos="3384"/>
        </w:tabs>
        <w:ind w:left="3384" w:hanging="900"/>
      </w:pPr>
      <w:rPr>
        <w:rFonts w:ascii="Arial" w:eastAsia="Arial" w:hAnsi="Arial" w:cs="Arial"/>
        <w:position w:val="0"/>
        <w:sz w:val="20"/>
        <w:szCs w:val="20"/>
      </w:rPr>
    </w:lvl>
    <w:lvl w:ilvl="6">
      <w:start w:val="1"/>
      <w:numFmt w:val="decimal"/>
      <w:lvlText w:val="%1.%2.%3.%4.%5.%6.%7."/>
      <w:lvlJc w:val="left"/>
      <w:pPr>
        <w:tabs>
          <w:tab w:val="num" w:pos="3684"/>
        </w:tabs>
        <w:ind w:left="3684" w:hanging="1200"/>
      </w:pPr>
      <w:rPr>
        <w:rFonts w:ascii="Arial" w:eastAsia="Arial" w:hAnsi="Arial" w:cs="Arial"/>
        <w:position w:val="0"/>
        <w:sz w:val="20"/>
        <w:szCs w:val="20"/>
      </w:rPr>
    </w:lvl>
    <w:lvl w:ilvl="7">
      <w:start w:val="1"/>
      <w:numFmt w:val="decimal"/>
      <w:lvlText w:val="%1.%2.%3.%4.%5.%6.%7.%8."/>
      <w:lvlJc w:val="left"/>
      <w:pPr>
        <w:tabs>
          <w:tab w:val="num" w:pos="3684"/>
        </w:tabs>
        <w:ind w:left="3684" w:hanging="1200"/>
      </w:pPr>
      <w:rPr>
        <w:rFonts w:ascii="Arial" w:eastAsia="Arial" w:hAnsi="Arial" w:cs="Arial"/>
        <w:position w:val="0"/>
        <w:sz w:val="20"/>
        <w:szCs w:val="20"/>
      </w:rPr>
    </w:lvl>
    <w:lvl w:ilvl="8">
      <w:start w:val="1"/>
      <w:numFmt w:val="decimal"/>
      <w:lvlText w:val="%1.%2.%3.%4.%5.%6.%7.%8.%9."/>
      <w:lvlJc w:val="left"/>
      <w:pPr>
        <w:tabs>
          <w:tab w:val="num" w:pos="3984"/>
        </w:tabs>
        <w:ind w:left="3984" w:hanging="1500"/>
      </w:pPr>
      <w:rPr>
        <w:rFonts w:ascii="Arial" w:eastAsia="Arial" w:hAnsi="Arial" w:cs="Arial"/>
        <w:position w:val="0"/>
        <w:sz w:val="20"/>
        <w:szCs w:val="20"/>
      </w:rPr>
    </w:lvl>
  </w:abstractNum>
  <w:abstractNum w:abstractNumId="6">
    <w:nsid w:val="67527E4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8FE2094"/>
    <w:multiLevelType w:val="multilevel"/>
    <w:tmpl w:val="C0120792"/>
    <w:lvl w:ilvl="0">
      <w:start w:val="1"/>
      <w:numFmt w:val="decimal"/>
      <w:lvlText w:val="%1."/>
      <w:lvlJc w:val="left"/>
      <w:pPr>
        <w:tabs>
          <w:tab w:val="num" w:pos="2784"/>
        </w:tabs>
        <w:ind w:left="2784" w:hanging="300"/>
      </w:pPr>
      <w:rPr>
        <w:rFonts w:ascii="Arial" w:eastAsia="Arial" w:hAnsi="Arial" w:cs="Arial"/>
        <w:position w:val="0"/>
        <w:sz w:val="20"/>
        <w:szCs w:val="20"/>
      </w:rPr>
    </w:lvl>
    <w:lvl w:ilvl="1">
      <w:start w:val="1"/>
      <w:numFmt w:val="decimal"/>
      <w:lvlText w:val="%2.9."/>
      <w:lvlJc w:val="left"/>
      <w:pPr>
        <w:tabs>
          <w:tab w:val="num" w:pos="785"/>
        </w:tabs>
        <w:ind w:left="785" w:hanging="785"/>
      </w:pPr>
      <w:rPr>
        <w:rFonts w:hint="default"/>
        <w:position w:val="0"/>
        <w:sz w:val="20"/>
        <w:szCs w:val="20"/>
      </w:rPr>
    </w:lvl>
    <w:lvl w:ilvl="2">
      <w:start w:val="1"/>
      <w:numFmt w:val="decimal"/>
      <w:lvlText w:val="%1.%2.%3."/>
      <w:lvlJc w:val="left"/>
      <w:pPr>
        <w:tabs>
          <w:tab w:val="num" w:pos="3084"/>
        </w:tabs>
        <w:ind w:left="3084" w:hanging="600"/>
      </w:pPr>
      <w:rPr>
        <w:rFonts w:ascii="Arial" w:eastAsia="Arial" w:hAnsi="Arial" w:cs="Arial"/>
        <w:position w:val="0"/>
        <w:sz w:val="20"/>
        <w:szCs w:val="20"/>
      </w:rPr>
    </w:lvl>
    <w:lvl w:ilvl="3">
      <w:start w:val="1"/>
      <w:numFmt w:val="decimal"/>
      <w:lvlText w:val="%1.%2.%3.%4."/>
      <w:lvlJc w:val="left"/>
      <w:pPr>
        <w:tabs>
          <w:tab w:val="num" w:pos="3084"/>
        </w:tabs>
        <w:ind w:left="3084" w:hanging="600"/>
      </w:pPr>
      <w:rPr>
        <w:rFonts w:ascii="Arial" w:eastAsia="Arial" w:hAnsi="Arial" w:cs="Arial"/>
        <w:position w:val="0"/>
        <w:sz w:val="20"/>
        <w:szCs w:val="20"/>
      </w:rPr>
    </w:lvl>
    <w:lvl w:ilvl="4">
      <w:start w:val="1"/>
      <w:numFmt w:val="decimal"/>
      <w:lvlText w:val="%1.%2.%3.%4.%5."/>
      <w:lvlJc w:val="left"/>
      <w:pPr>
        <w:tabs>
          <w:tab w:val="num" w:pos="3384"/>
        </w:tabs>
        <w:ind w:left="3384" w:hanging="900"/>
      </w:pPr>
      <w:rPr>
        <w:rFonts w:ascii="Arial" w:eastAsia="Arial" w:hAnsi="Arial" w:cs="Arial"/>
        <w:position w:val="0"/>
        <w:sz w:val="20"/>
        <w:szCs w:val="20"/>
      </w:rPr>
    </w:lvl>
    <w:lvl w:ilvl="5">
      <w:start w:val="1"/>
      <w:numFmt w:val="decimal"/>
      <w:lvlText w:val="%1.%2.%3.%4.%5.%6."/>
      <w:lvlJc w:val="left"/>
      <w:pPr>
        <w:tabs>
          <w:tab w:val="num" w:pos="3384"/>
        </w:tabs>
        <w:ind w:left="3384" w:hanging="900"/>
      </w:pPr>
      <w:rPr>
        <w:rFonts w:ascii="Arial" w:eastAsia="Arial" w:hAnsi="Arial" w:cs="Arial"/>
        <w:position w:val="0"/>
        <w:sz w:val="20"/>
        <w:szCs w:val="20"/>
      </w:rPr>
    </w:lvl>
    <w:lvl w:ilvl="6">
      <w:start w:val="1"/>
      <w:numFmt w:val="decimal"/>
      <w:lvlText w:val="%1.%2.%3.%4.%5.%6.%7."/>
      <w:lvlJc w:val="left"/>
      <w:pPr>
        <w:tabs>
          <w:tab w:val="num" w:pos="3684"/>
        </w:tabs>
        <w:ind w:left="3684" w:hanging="1200"/>
      </w:pPr>
      <w:rPr>
        <w:rFonts w:ascii="Arial" w:eastAsia="Arial" w:hAnsi="Arial" w:cs="Arial"/>
        <w:position w:val="0"/>
        <w:sz w:val="20"/>
        <w:szCs w:val="20"/>
      </w:rPr>
    </w:lvl>
    <w:lvl w:ilvl="7">
      <w:start w:val="1"/>
      <w:numFmt w:val="decimal"/>
      <w:lvlText w:val="%1.%2.%3.%4.%5.%6.%7.%8."/>
      <w:lvlJc w:val="left"/>
      <w:pPr>
        <w:tabs>
          <w:tab w:val="num" w:pos="3684"/>
        </w:tabs>
        <w:ind w:left="3684" w:hanging="1200"/>
      </w:pPr>
      <w:rPr>
        <w:rFonts w:ascii="Arial" w:eastAsia="Arial" w:hAnsi="Arial" w:cs="Arial"/>
        <w:position w:val="0"/>
        <w:sz w:val="20"/>
        <w:szCs w:val="20"/>
      </w:rPr>
    </w:lvl>
    <w:lvl w:ilvl="8">
      <w:start w:val="1"/>
      <w:numFmt w:val="decimal"/>
      <w:lvlText w:val="%1.%2.%3.%4.%5.%6.%7.%8.%9."/>
      <w:lvlJc w:val="left"/>
      <w:pPr>
        <w:tabs>
          <w:tab w:val="num" w:pos="3984"/>
        </w:tabs>
        <w:ind w:left="3984" w:hanging="1500"/>
      </w:pPr>
      <w:rPr>
        <w:rFonts w:ascii="Arial" w:eastAsia="Arial" w:hAnsi="Arial" w:cs="Arial"/>
        <w:position w:val="0"/>
        <w:sz w:val="20"/>
        <w:szCs w:val="20"/>
      </w:rPr>
    </w:lvl>
  </w:abstractNum>
  <w:abstractNum w:abstractNumId="8">
    <w:nsid w:val="73431E89"/>
    <w:multiLevelType w:val="multilevel"/>
    <w:tmpl w:val="601A219E"/>
    <w:styleLink w:val="Zoznam31"/>
    <w:lvl w:ilvl="0">
      <w:start w:val="1"/>
      <w:numFmt w:val="bullet"/>
      <w:lvlText w:val="•"/>
      <w:lvlJc w:val="left"/>
      <w:pPr>
        <w:tabs>
          <w:tab w:val="num" w:pos="1523"/>
        </w:tabs>
        <w:ind w:left="1523" w:hanging="393"/>
      </w:pPr>
      <w:rPr>
        <w:rFonts w:ascii="Arial" w:eastAsia="Arial" w:hAnsi="Arial" w:cs="Arial"/>
        <w:position w:val="0"/>
        <w:sz w:val="20"/>
        <w:szCs w:val="20"/>
      </w:rPr>
    </w:lvl>
    <w:lvl w:ilvl="1">
      <w:start w:val="1"/>
      <w:numFmt w:val="bullet"/>
      <w:lvlText w:val="o"/>
      <w:lvlJc w:val="left"/>
      <w:pPr>
        <w:tabs>
          <w:tab w:val="num" w:pos="2150"/>
        </w:tabs>
        <w:ind w:left="2150" w:hanging="300"/>
      </w:pPr>
      <w:rPr>
        <w:rFonts w:ascii="Arial" w:eastAsia="Arial" w:hAnsi="Arial" w:cs="Arial"/>
        <w:position w:val="0"/>
        <w:sz w:val="20"/>
        <w:szCs w:val="20"/>
      </w:rPr>
    </w:lvl>
    <w:lvl w:ilvl="2">
      <w:start w:val="1"/>
      <w:numFmt w:val="bullet"/>
      <w:lvlText w:val="▪"/>
      <w:lvlJc w:val="left"/>
      <w:pPr>
        <w:tabs>
          <w:tab w:val="num" w:pos="2870"/>
        </w:tabs>
        <w:ind w:left="2870" w:hanging="300"/>
      </w:pPr>
      <w:rPr>
        <w:rFonts w:ascii="Arial" w:eastAsia="Arial" w:hAnsi="Arial" w:cs="Arial"/>
        <w:position w:val="0"/>
        <w:sz w:val="20"/>
        <w:szCs w:val="20"/>
      </w:rPr>
    </w:lvl>
    <w:lvl w:ilvl="3">
      <w:start w:val="1"/>
      <w:numFmt w:val="bullet"/>
      <w:lvlText w:val="•"/>
      <w:lvlJc w:val="left"/>
      <w:pPr>
        <w:tabs>
          <w:tab w:val="num" w:pos="3590"/>
        </w:tabs>
        <w:ind w:left="3590" w:hanging="300"/>
      </w:pPr>
      <w:rPr>
        <w:rFonts w:ascii="Arial" w:eastAsia="Arial" w:hAnsi="Arial" w:cs="Arial"/>
        <w:position w:val="0"/>
        <w:sz w:val="20"/>
        <w:szCs w:val="20"/>
      </w:rPr>
    </w:lvl>
    <w:lvl w:ilvl="4">
      <w:start w:val="1"/>
      <w:numFmt w:val="bullet"/>
      <w:lvlText w:val="o"/>
      <w:lvlJc w:val="left"/>
      <w:pPr>
        <w:tabs>
          <w:tab w:val="num" w:pos="4310"/>
        </w:tabs>
        <w:ind w:left="4310" w:hanging="300"/>
      </w:pPr>
      <w:rPr>
        <w:rFonts w:ascii="Arial" w:eastAsia="Arial" w:hAnsi="Arial" w:cs="Arial"/>
        <w:position w:val="0"/>
        <w:sz w:val="20"/>
        <w:szCs w:val="20"/>
      </w:rPr>
    </w:lvl>
    <w:lvl w:ilvl="5">
      <w:start w:val="1"/>
      <w:numFmt w:val="bullet"/>
      <w:lvlText w:val="▪"/>
      <w:lvlJc w:val="left"/>
      <w:pPr>
        <w:tabs>
          <w:tab w:val="num" w:pos="5030"/>
        </w:tabs>
        <w:ind w:left="5030" w:hanging="300"/>
      </w:pPr>
      <w:rPr>
        <w:rFonts w:ascii="Arial" w:eastAsia="Arial" w:hAnsi="Arial" w:cs="Arial"/>
        <w:position w:val="0"/>
        <w:sz w:val="20"/>
        <w:szCs w:val="20"/>
      </w:rPr>
    </w:lvl>
    <w:lvl w:ilvl="6">
      <w:start w:val="1"/>
      <w:numFmt w:val="bullet"/>
      <w:lvlText w:val="•"/>
      <w:lvlJc w:val="left"/>
      <w:pPr>
        <w:tabs>
          <w:tab w:val="num" w:pos="5750"/>
        </w:tabs>
        <w:ind w:left="5750" w:hanging="300"/>
      </w:pPr>
      <w:rPr>
        <w:rFonts w:ascii="Arial" w:eastAsia="Arial" w:hAnsi="Arial" w:cs="Arial"/>
        <w:position w:val="0"/>
        <w:sz w:val="20"/>
        <w:szCs w:val="20"/>
      </w:rPr>
    </w:lvl>
    <w:lvl w:ilvl="7">
      <w:start w:val="1"/>
      <w:numFmt w:val="bullet"/>
      <w:lvlText w:val="o"/>
      <w:lvlJc w:val="left"/>
      <w:pPr>
        <w:tabs>
          <w:tab w:val="num" w:pos="6470"/>
        </w:tabs>
        <w:ind w:left="6470" w:hanging="300"/>
      </w:pPr>
      <w:rPr>
        <w:rFonts w:ascii="Arial" w:eastAsia="Arial" w:hAnsi="Arial" w:cs="Arial"/>
        <w:position w:val="0"/>
        <w:sz w:val="20"/>
        <w:szCs w:val="20"/>
      </w:rPr>
    </w:lvl>
    <w:lvl w:ilvl="8">
      <w:start w:val="1"/>
      <w:numFmt w:val="bullet"/>
      <w:lvlText w:val="▪"/>
      <w:lvlJc w:val="left"/>
      <w:pPr>
        <w:tabs>
          <w:tab w:val="num" w:pos="7190"/>
        </w:tabs>
        <w:ind w:left="7190" w:hanging="300"/>
      </w:pPr>
      <w:rPr>
        <w:rFonts w:ascii="Arial" w:eastAsia="Arial" w:hAnsi="Arial" w:cs="Arial"/>
        <w:position w:val="0"/>
        <w:sz w:val="20"/>
        <w:szCs w:val="20"/>
      </w:rPr>
    </w:lvl>
  </w:abstractNum>
  <w:abstractNum w:abstractNumId="9">
    <w:nsid w:val="75604756"/>
    <w:multiLevelType w:val="multilevel"/>
    <w:tmpl w:val="EA346BDA"/>
    <w:lvl w:ilvl="0">
      <w:start w:val="1"/>
      <w:numFmt w:val="decimal"/>
      <w:lvlText w:val="%1."/>
      <w:lvlJc w:val="left"/>
      <w:pPr>
        <w:tabs>
          <w:tab w:val="num" w:pos="2784"/>
        </w:tabs>
        <w:ind w:left="2784" w:hanging="300"/>
      </w:pPr>
      <w:rPr>
        <w:rFonts w:ascii="Arial" w:eastAsia="Arial" w:hAnsi="Arial" w:cs="Arial"/>
        <w:position w:val="0"/>
        <w:sz w:val="20"/>
        <w:szCs w:val="20"/>
      </w:rPr>
    </w:lvl>
    <w:lvl w:ilvl="1">
      <w:start w:val="2"/>
      <w:numFmt w:val="decimal"/>
      <w:lvlText w:val="%1.%2."/>
      <w:lvlJc w:val="left"/>
      <w:pPr>
        <w:tabs>
          <w:tab w:val="num" w:pos="785"/>
        </w:tabs>
        <w:ind w:left="785" w:hanging="785"/>
      </w:pPr>
      <w:rPr>
        <w:rFonts w:ascii="Arial" w:eastAsia="Arial" w:hAnsi="Arial" w:cs="Arial"/>
        <w:position w:val="0"/>
        <w:sz w:val="20"/>
        <w:szCs w:val="20"/>
      </w:rPr>
    </w:lvl>
    <w:lvl w:ilvl="2">
      <w:start w:val="1"/>
      <w:numFmt w:val="decimal"/>
      <w:lvlText w:val="%1.%2.%3."/>
      <w:lvlJc w:val="left"/>
      <w:pPr>
        <w:tabs>
          <w:tab w:val="num" w:pos="3084"/>
        </w:tabs>
        <w:ind w:left="3084" w:hanging="600"/>
      </w:pPr>
      <w:rPr>
        <w:rFonts w:ascii="Arial" w:eastAsia="Arial" w:hAnsi="Arial" w:cs="Arial"/>
        <w:position w:val="0"/>
        <w:sz w:val="20"/>
        <w:szCs w:val="20"/>
      </w:rPr>
    </w:lvl>
    <w:lvl w:ilvl="3">
      <w:start w:val="1"/>
      <w:numFmt w:val="decimal"/>
      <w:lvlText w:val="%1.%2.%3.%4."/>
      <w:lvlJc w:val="left"/>
      <w:pPr>
        <w:tabs>
          <w:tab w:val="num" w:pos="3084"/>
        </w:tabs>
        <w:ind w:left="3084" w:hanging="600"/>
      </w:pPr>
      <w:rPr>
        <w:rFonts w:ascii="Arial" w:eastAsia="Arial" w:hAnsi="Arial" w:cs="Arial"/>
        <w:position w:val="0"/>
        <w:sz w:val="20"/>
        <w:szCs w:val="20"/>
      </w:rPr>
    </w:lvl>
    <w:lvl w:ilvl="4">
      <w:start w:val="1"/>
      <w:numFmt w:val="decimal"/>
      <w:lvlText w:val="%1.%2.%3.%4.%5."/>
      <w:lvlJc w:val="left"/>
      <w:pPr>
        <w:tabs>
          <w:tab w:val="num" w:pos="3384"/>
        </w:tabs>
        <w:ind w:left="3384" w:hanging="900"/>
      </w:pPr>
      <w:rPr>
        <w:rFonts w:ascii="Arial" w:eastAsia="Arial" w:hAnsi="Arial" w:cs="Arial"/>
        <w:position w:val="0"/>
        <w:sz w:val="20"/>
        <w:szCs w:val="20"/>
      </w:rPr>
    </w:lvl>
    <w:lvl w:ilvl="5">
      <w:start w:val="1"/>
      <w:numFmt w:val="decimal"/>
      <w:lvlText w:val="%1.%2.%3.%4.%5.%6."/>
      <w:lvlJc w:val="left"/>
      <w:pPr>
        <w:tabs>
          <w:tab w:val="num" w:pos="3384"/>
        </w:tabs>
        <w:ind w:left="3384" w:hanging="900"/>
      </w:pPr>
      <w:rPr>
        <w:rFonts w:ascii="Arial" w:eastAsia="Arial" w:hAnsi="Arial" w:cs="Arial"/>
        <w:position w:val="0"/>
        <w:sz w:val="20"/>
        <w:szCs w:val="20"/>
      </w:rPr>
    </w:lvl>
    <w:lvl w:ilvl="6">
      <w:start w:val="1"/>
      <w:numFmt w:val="decimal"/>
      <w:lvlText w:val="%1.%2.%3.%4.%5.%6.%7."/>
      <w:lvlJc w:val="left"/>
      <w:pPr>
        <w:tabs>
          <w:tab w:val="num" w:pos="3684"/>
        </w:tabs>
        <w:ind w:left="3684" w:hanging="1200"/>
      </w:pPr>
      <w:rPr>
        <w:rFonts w:ascii="Arial" w:eastAsia="Arial" w:hAnsi="Arial" w:cs="Arial"/>
        <w:position w:val="0"/>
        <w:sz w:val="20"/>
        <w:szCs w:val="20"/>
      </w:rPr>
    </w:lvl>
    <w:lvl w:ilvl="7">
      <w:start w:val="1"/>
      <w:numFmt w:val="decimal"/>
      <w:lvlText w:val="%1.%2.%3.%4.%5.%6.%7.%8."/>
      <w:lvlJc w:val="left"/>
      <w:pPr>
        <w:tabs>
          <w:tab w:val="num" w:pos="3684"/>
        </w:tabs>
        <w:ind w:left="3684" w:hanging="1200"/>
      </w:pPr>
      <w:rPr>
        <w:rFonts w:ascii="Arial" w:eastAsia="Arial" w:hAnsi="Arial" w:cs="Arial"/>
        <w:position w:val="0"/>
        <w:sz w:val="20"/>
        <w:szCs w:val="20"/>
      </w:rPr>
    </w:lvl>
    <w:lvl w:ilvl="8">
      <w:start w:val="1"/>
      <w:numFmt w:val="decimal"/>
      <w:lvlText w:val="%1.%2.%3.%4.%5.%6.%7.%8.%9."/>
      <w:lvlJc w:val="left"/>
      <w:pPr>
        <w:tabs>
          <w:tab w:val="num" w:pos="3984"/>
        </w:tabs>
        <w:ind w:left="3984" w:hanging="1500"/>
      </w:pPr>
      <w:rPr>
        <w:rFonts w:ascii="Arial" w:eastAsia="Arial" w:hAnsi="Arial" w:cs="Arial"/>
        <w:position w:val="0"/>
        <w:sz w:val="20"/>
        <w:szCs w:val="20"/>
      </w:rPr>
    </w:lvl>
  </w:abstractNum>
  <w:abstractNum w:abstractNumId="10">
    <w:nsid w:val="7E281700"/>
    <w:multiLevelType w:val="multilevel"/>
    <w:tmpl w:val="EEFE11B4"/>
    <w:styleLink w:val="List1"/>
    <w:lvl w:ilvl="0">
      <w:start w:val="1"/>
      <w:numFmt w:val="decimal"/>
      <w:lvlText w:val="%1."/>
      <w:lvlJc w:val="left"/>
      <w:pPr>
        <w:tabs>
          <w:tab w:val="num" w:pos="2784"/>
        </w:tabs>
        <w:ind w:left="2784" w:hanging="300"/>
      </w:pPr>
      <w:rPr>
        <w:rFonts w:ascii="Arial" w:eastAsia="Arial" w:hAnsi="Arial" w:cs="Arial"/>
        <w:position w:val="0"/>
        <w:sz w:val="20"/>
        <w:szCs w:val="20"/>
      </w:rPr>
    </w:lvl>
    <w:lvl w:ilvl="1">
      <w:start w:val="2"/>
      <w:numFmt w:val="decimal"/>
      <w:lvlText w:val="%1.%2."/>
      <w:lvlJc w:val="left"/>
      <w:pPr>
        <w:tabs>
          <w:tab w:val="num" w:pos="785"/>
        </w:tabs>
        <w:ind w:left="785" w:hanging="785"/>
      </w:pPr>
      <w:rPr>
        <w:rFonts w:ascii="Arial" w:eastAsia="Arial" w:hAnsi="Arial" w:cs="Arial"/>
        <w:position w:val="0"/>
        <w:sz w:val="20"/>
        <w:szCs w:val="20"/>
      </w:rPr>
    </w:lvl>
    <w:lvl w:ilvl="2">
      <w:start w:val="1"/>
      <w:numFmt w:val="decimal"/>
      <w:lvlText w:val="%1.%2.%3."/>
      <w:lvlJc w:val="left"/>
      <w:pPr>
        <w:tabs>
          <w:tab w:val="num" w:pos="3084"/>
        </w:tabs>
        <w:ind w:left="3084" w:hanging="600"/>
      </w:pPr>
      <w:rPr>
        <w:rFonts w:ascii="Arial" w:eastAsia="Arial" w:hAnsi="Arial" w:cs="Arial"/>
        <w:position w:val="0"/>
        <w:sz w:val="20"/>
        <w:szCs w:val="20"/>
      </w:rPr>
    </w:lvl>
    <w:lvl w:ilvl="3">
      <w:start w:val="1"/>
      <w:numFmt w:val="decimal"/>
      <w:lvlText w:val="%1.%2.%3.%4."/>
      <w:lvlJc w:val="left"/>
      <w:pPr>
        <w:tabs>
          <w:tab w:val="num" w:pos="3084"/>
        </w:tabs>
        <w:ind w:left="3084" w:hanging="600"/>
      </w:pPr>
      <w:rPr>
        <w:rFonts w:ascii="Arial" w:eastAsia="Arial" w:hAnsi="Arial" w:cs="Arial"/>
        <w:position w:val="0"/>
        <w:sz w:val="20"/>
        <w:szCs w:val="20"/>
      </w:rPr>
    </w:lvl>
    <w:lvl w:ilvl="4">
      <w:start w:val="1"/>
      <w:numFmt w:val="decimal"/>
      <w:lvlText w:val="%1.%2.%3.%4.%5."/>
      <w:lvlJc w:val="left"/>
      <w:pPr>
        <w:tabs>
          <w:tab w:val="num" w:pos="3384"/>
        </w:tabs>
        <w:ind w:left="3384" w:hanging="900"/>
      </w:pPr>
      <w:rPr>
        <w:rFonts w:ascii="Arial" w:eastAsia="Arial" w:hAnsi="Arial" w:cs="Arial"/>
        <w:position w:val="0"/>
        <w:sz w:val="20"/>
        <w:szCs w:val="20"/>
      </w:rPr>
    </w:lvl>
    <w:lvl w:ilvl="5">
      <w:start w:val="1"/>
      <w:numFmt w:val="decimal"/>
      <w:lvlText w:val="%1.%2.%3.%4.%5.%6."/>
      <w:lvlJc w:val="left"/>
      <w:pPr>
        <w:tabs>
          <w:tab w:val="num" w:pos="3384"/>
        </w:tabs>
        <w:ind w:left="3384" w:hanging="900"/>
      </w:pPr>
      <w:rPr>
        <w:rFonts w:ascii="Arial" w:eastAsia="Arial" w:hAnsi="Arial" w:cs="Arial"/>
        <w:position w:val="0"/>
        <w:sz w:val="20"/>
        <w:szCs w:val="20"/>
      </w:rPr>
    </w:lvl>
    <w:lvl w:ilvl="6">
      <w:start w:val="1"/>
      <w:numFmt w:val="decimal"/>
      <w:lvlText w:val="%1.%2.%3.%4.%5.%6.%7."/>
      <w:lvlJc w:val="left"/>
      <w:pPr>
        <w:tabs>
          <w:tab w:val="num" w:pos="3684"/>
        </w:tabs>
        <w:ind w:left="3684" w:hanging="1200"/>
      </w:pPr>
      <w:rPr>
        <w:rFonts w:ascii="Arial" w:eastAsia="Arial" w:hAnsi="Arial" w:cs="Arial"/>
        <w:position w:val="0"/>
        <w:sz w:val="20"/>
        <w:szCs w:val="20"/>
      </w:rPr>
    </w:lvl>
    <w:lvl w:ilvl="7">
      <w:start w:val="1"/>
      <w:numFmt w:val="decimal"/>
      <w:lvlText w:val="%1.%2.%3.%4.%5.%6.%7.%8."/>
      <w:lvlJc w:val="left"/>
      <w:pPr>
        <w:tabs>
          <w:tab w:val="num" w:pos="3684"/>
        </w:tabs>
        <w:ind w:left="3684" w:hanging="1200"/>
      </w:pPr>
      <w:rPr>
        <w:rFonts w:ascii="Arial" w:eastAsia="Arial" w:hAnsi="Arial" w:cs="Arial"/>
        <w:position w:val="0"/>
        <w:sz w:val="20"/>
        <w:szCs w:val="20"/>
      </w:rPr>
    </w:lvl>
    <w:lvl w:ilvl="8">
      <w:start w:val="1"/>
      <w:numFmt w:val="decimal"/>
      <w:lvlText w:val="%1.%2.%3.%4.%5.%6.%7.%8.%9."/>
      <w:lvlJc w:val="left"/>
      <w:pPr>
        <w:tabs>
          <w:tab w:val="num" w:pos="3984"/>
        </w:tabs>
        <w:ind w:left="3984" w:hanging="1500"/>
      </w:pPr>
      <w:rPr>
        <w:rFonts w:ascii="Arial" w:eastAsia="Arial" w:hAnsi="Arial" w:cs="Arial"/>
        <w:position w:val="0"/>
        <w:sz w:val="20"/>
        <w:szCs w:val="20"/>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lvlOverride w:ilvl="0">
      <w:startOverride w:val="1"/>
      <w:lvl w:ilvl="0">
        <w:start w:val="1"/>
        <w:numFmt w:val="decimal"/>
        <w:lvlText w:val=""/>
        <w:lvlJc w:val="left"/>
      </w:lvl>
    </w:lvlOverride>
    <w:lvlOverride w:ilvl="1">
      <w:startOverride w:val="2"/>
      <w:lvl w:ilvl="1">
        <w:start w:val="2"/>
        <w:numFmt w:val="decimal"/>
        <w:lvlText w:val="%1.%2."/>
        <w:lvlJc w:val="left"/>
        <w:pPr>
          <w:tabs>
            <w:tab w:val="num" w:pos="785"/>
          </w:tabs>
          <w:ind w:left="785" w:hanging="785"/>
        </w:pPr>
        <w:rPr>
          <w:rFonts w:ascii="Arial" w:eastAsia="Arial" w:hAnsi="Arial" w:cs="Arial"/>
          <w:b w:val="0"/>
          <w:position w:val="0"/>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52"/>
    <w:rsid w:val="00007F23"/>
    <w:rsid w:val="000109D6"/>
    <w:rsid w:val="0003794B"/>
    <w:rsid w:val="00085C2C"/>
    <w:rsid w:val="000D7C8F"/>
    <w:rsid w:val="001008E4"/>
    <w:rsid w:val="00144F27"/>
    <w:rsid w:val="001D56B3"/>
    <w:rsid w:val="00200E12"/>
    <w:rsid w:val="00230D1E"/>
    <w:rsid w:val="002405E5"/>
    <w:rsid w:val="002449AD"/>
    <w:rsid w:val="002575A2"/>
    <w:rsid w:val="0026025C"/>
    <w:rsid w:val="002712E3"/>
    <w:rsid w:val="00276E2D"/>
    <w:rsid w:val="00284B78"/>
    <w:rsid w:val="002B6931"/>
    <w:rsid w:val="002C2EE0"/>
    <w:rsid w:val="002D707B"/>
    <w:rsid w:val="003066E6"/>
    <w:rsid w:val="0034427E"/>
    <w:rsid w:val="003721E6"/>
    <w:rsid w:val="00416CA5"/>
    <w:rsid w:val="004260DE"/>
    <w:rsid w:val="0043472A"/>
    <w:rsid w:val="00485452"/>
    <w:rsid w:val="004F3D46"/>
    <w:rsid w:val="004F3D65"/>
    <w:rsid w:val="005165DE"/>
    <w:rsid w:val="0051724A"/>
    <w:rsid w:val="00526A73"/>
    <w:rsid w:val="00555F8E"/>
    <w:rsid w:val="005B24CB"/>
    <w:rsid w:val="005C0A8F"/>
    <w:rsid w:val="005D1E77"/>
    <w:rsid w:val="005F4369"/>
    <w:rsid w:val="00606237"/>
    <w:rsid w:val="00627DBD"/>
    <w:rsid w:val="006527ED"/>
    <w:rsid w:val="00665C47"/>
    <w:rsid w:val="0068186F"/>
    <w:rsid w:val="00694A67"/>
    <w:rsid w:val="006954A6"/>
    <w:rsid w:val="006A187E"/>
    <w:rsid w:val="006A6AED"/>
    <w:rsid w:val="006E4940"/>
    <w:rsid w:val="00761787"/>
    <w:rsid w:val="007A064D"/>
    <w:rsid w:val="007A374B"/>
    <w:rsid w:val="007B3555"/>
    <w:rsid w:val="00815EE1"/>
    <w:rsid w:val="0081712F"/>
    <w:rsid w:val="0084654B"/>
    <w:rsid w:val="00872D55"/>
    <w:rsid w:val="008B5BE3"/>
    <w:rsid w:val="008E7310"/>
    <w:rsid w:val="00903B00"/>
    <w:rsid w:val="009133C7"/>
    <w:rsid w:val="009471C8"/>
    <w:rsid w:val="0097057E"/>
    <w:rsid w:val="0097502D"/>
    <w:rsid w:val="009E6A9B"/>
    <w:rsid w:val="009F5A80"/>
    <w:rsid w:val="00A13AB4"/>
    <w:rsid w:val="00A14C78"/>
    <w:rsid w:val="00A24779"/>
    <w:rsid w:val="00A47776"/>
    <w:rsid w:val="00A96199"/>
    <w:rsid w:val="00AF13C8"/>
    <w:rsid w:val="00B113AE"/>
    <w:rsid w:val="00B53119"/>
    <w:rsid w:val="00B57A54"/>
    <w:rsid w:val="00B90B0D"/>
    <w:rsid w:val="00BD46C1"/>
    <w:rsid w:val="00C14A10"/>
    <w:rsid w:val="00C55879"/>
    <w:rsid w:val="00C76852"/>
    <w:rsid w:val="00CC78C3"/>
    <w:rsid w:val="00CE2808"/>
    <w:rsid w:val="00CF5BCA"/>
    <w:rsid w:val="00D20ECF"/>
    <w:rsid w:val="00D721FA"/>
    <w:rsid w:val="00D803F9"/>
    <w:rsid w:val="00D961E8"/>
    <w:rsid w:val="00DD2909"/>
    <w:rsid w:val="00DE2F7E"/>
    <w:rsid w:val="00DE6F8C"/>
    <w:rsid w:val="00E40CD1"/>
    <w:rsid w:val="00E4681D"/>
    <w:rsid w:val="00E82143"/>
    <w:rsid w:val="00EA57DF"/>
    <w:rsid w:val="00EC703F"/>
    <w:rsid w:val="00EE263F"/>
    <w:rsid w:val="00EE77FA"/>
    <w:rsid w:val="00F15B8E"/>
    <w:rsid w:val="00F2147E"/>
    <w:rsid w:val="00F526F0"/>
    <w:rsid w:val="00F7372F"/>
    <w:rsid w:val="00FA7E30"/>
    <w:rsid w:val="00FD13D0"/>
    <w:rsid w:val="00FD6C91"/>
    <w:rsid w:val="00FE75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244CE-4471-4705-8DAA-D124F1F5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5452"/>
    <w:pPr>
      <w:spacing w:after="0" w:line="240" w:lineRule="auto"/>
    </w:pPr>
    <w:rPr>
      <w:rFonts w:ascii="Times New Roman" w:eastAsia="Times New Roman" w:hAnsi="Times New Roman" w:cs="Times New Roman"/>
      <w:color w:val="000000"/>
      <w:sz w:val="24"/>
      <w:szCs w:val="24"/>
      <w:u w:color="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itulok">
    <w:name w:val="Titulok"/>
    <w:rsid w:val="00485452"/>
    <w:pPr>
      <w:tabs>
        <w:tab w:val="left" w:pos="1150"/>
      </w:tabs>
      <w:spacing w:after="0" w:line="240" w:lineRule="auto"/>
    </w:pPr>
    <w:rPr>
      <w:rFonts w:ascii="Helvetica" w:eastAsia="Arial Unicode MS" w:hAnsi="Arial Unicode MS" w:cs="Arial Unicode MS"/>
      <w:b/>
      <w:bCs/>
      <w:caps/>
      <w:color w:val="000000"/>
      <w:sz w:val="20"/>
      <w:szCs w:val="20"/>
      <w:lang w:eastAsia="sk-SK"/>
    </w:rPr>
  </w:style>
  <w:style w:type="paragraph" w:styleId="Odsekzoznamu">
    <w:name w:val="List Paragraph"/>
    <w:basedOn w:val="Normlny"/>
    <w:qFormat/>
    <w:rsid w:val="00485452"/>
    <w:pPr>
      <w:ind w:left="720"/>
      <w:contextualSpacing/>
    </w:pPr>
  </w:style>
  <w:style w:type="numbering" w:customStyle="1" w:styleId="List0">
    <w:name w:val="List 0"/>
    <w:rsid w:val="00485452"/>
    <w:pPr>
      <w:numPr>
        <w:numId w:val="5"/>
      </w:numPr>
    </w:pPr>
  </w:style>
  <w:style w:type="numbering" w:customStyle="1" w:styleId="Zoznam31">
    <w:name w:val="Zoznam 31"/>
    <w:rsid w:val="00485452"/>
    <w:pPr>
      <w:numPr>
        <w:numId w:val="10"/>
      </w:numPr>
    </w:pPr>
  </w:style>
  <w:style w:type="numbering" w:customStyle="1" w:styleId="List1">
    <w:name w:val="List 1"/>
    <w:rsid w:val="002B693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1822</Words>
  <Characters>10386</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Spevak</dc:creator>
  <cp:keywords/>
  <dc:description/>
  <cp:lastModifiedBy>Marek Spevak</cp:lastModifiedBy>
  <cp:revision>8</cp:revision>
  <dcterms:created xsi:type="dcterms:W3CDTF">2014-09-07T11:32:00Z</dcterms:created>
  <dcterms:modified xsi:type="dcterms:W3CDTF">2015-01-24T13:55:00Z</dcterms:modified>
</cp:coreProperties>
</file>